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FDA" w:rsidRDefault="009E557C" w:rsidP="00A1758C">
      <w:pPr>
        <w:pStyle w:val="Sangradetextonormal"/>
        <w:spacing w:line="240" w:lineRule="exact"/>
        <w:jc w:val="right"/>
        <w:rPr>
          <w:rFonts w:ascii="Arial Narrow" w:hAnsi="Arial Narrow"/>
          <w:szCs w:val="28"/>
          <w:lang w:val="es-MX"/>
        </w:rPr>
      </w:pPr>
      <w:r>
        <w:rPr>
          <w:rFonts w:ascii="Arial Narrow" w:hAnsi="Arial Narrow"/>
          <w:noProof/>
          <w:szCs w:val="28"/>
          <w:lang w:val="es-MX" w:eastAsia="es-MX"/>
        </w:rPr>
        <w:drawing>
          <wp:anchor distT="0" distB="0" distL="114300" distR="114300" simplePos="0" relativeHeight="251662336" behindDoc="1" locked="0" layoutInCell="0" allowOverlap="1">
            <wp:simplePos x="0" y="0"/>
            <wp:positionH relativeFrom="page">
              <wp:posOffset>-304800</wp:posOffset>
            </wp:positionH>
            <wp:positionV relativeFrom="page">
              <wp:posOffset>-28575</wp:posOffset>
            </wp:positionV>
            <wp:extent cx="8086725" cy="1030668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t="1515"/>
                    <a:stretch>
                      <a:fillRect/>
                    </a:stretch>
                  </pic:blipFill>
                  <pic:spPr bwMode="auto">
                    <a:xfrm>
                      <a:off x="0" y="0"/>
                      <a:ext cx="8086725" cy="10306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033E" w:rsidRDefault="000A033E" w:rsidP="00A1758C">
      <w:pPr>
        <w:pStyle w:val="Sangradetextonormal"/>
        <w:spacing w:line="240" w:lineRule="exact"/>
        <w:jc w:val="right"/>
        <w:rPr>
          <w:rFonts w:ascii="Arial Narrow" w:hAnsi="Arial Narrow"/>
          <w:szCs w:val="28"/>
          <w:lang w:val="es-MX"/>
        </w:rPr>
      </w:pPr>
    </w:p>
    <w:p w:rsidR="009040D9" w:rsidRDefault="009040D9" w:rsidP="00A1758C">
      <w:pPr>
        <w:pStyle w:val="Sangradetextonormal"/>
        <w:spacing w:line="240" w:lineRule="exact"/>
        <w:jc w:val="right"/>
        <w:rPr>
          <w:rFonts w:ascii="Arial Narrow" w:hAnsi="Arial Narrow"/>
          <w:sz w:val="24"/>
          <w:szCs w:val="24"/>
          <w:lang w:val="es-MX"/>
        </w:rPr>
        <w:sectPr w:rsidR="009040D9" w:rsidSect="009040D9">
          <w:headerReference w:type="even" r:id="rId10"/>
          <w:headerReference w:type="default" r:id="rId11"/>
          <w:footerReference w:type="even" r:id="rId12"/>
          <w:footerReference w:type="default" r:id="rId13"/>
          <w:headerReference w:type="first" r:id="rId14"/>
          <w:pgSz w:w="12240" w:h="15840" w:code="1"/>
          <w:pgMar w:top="4536" w:right="1259" w:bottom="851" w:left="1985" w:header="720" w:footer="748" w:gutter="0"/>
          <w:cols w:space="720"/>
          <w:titlePg/>
          <w:docGrid w:linePitch="326"/>
        </w:sectPr>
      </w:pPr>
    </w:p>
    <w:p w:rsidR="00C7036E" w:rsidRDefault="009E557C" w:rsidP="00A1758C">
      <w:pPr>
        <w:pStyle w:val="Sangradetextonormal"/>
        <w:spacing w:line="240" w:lineRule="exact"/>
        <w:jc w:val="right"/>
        <w:rPr>
          <w:rFonts w:ascii="Arial Narrow" w:hAnsi="Arial Narrow"/>
          <w:sz w:val="24"/>
          <w:szCs w:val="24"/>
          <w:lang w:val="es-MX"/>
        </w:rPr>
        <w:sectPr w:rsidR="00C7036E" w:rsidSect="00BD6FDA">
          <w:headerReference w:type="first" r:id="rId15"/>
          <w:footerReference w:type="first" r:id="rId16"/>
          <w:pgSz w:w="12240" w:h="15840" w:code="1"/>
          <w:pgMar w:top="4536" w:right="1259" w:bottom="851" w:left="1985" w:header="720" w:footer="748" w:gutter="0"/>
          <w:pgNumType w:start="1"/>
          <w:cols w:space="720"/>
          <w:titlePg/>
          <w:docGrid w:linePitch="326"/>
        </w:sectPr>
      </w:pPr>
      <w:r>
        <w:rPr>
          <w:rFonts w:ascii="Arial Narrow" w:hAnsi="Arial Narrow"/>
          <w:noProof/>
          <w:sz w:val="24"/>
          <w:szCs w:val="24"/>
          <w:lang w:val="es-MX" w:eastAsia="es-MX"/>
        </w:rPr>
        <w:lastRenderedPageBreak/>
        <w:drawing>
          <wp:anchor distT="0" distB="0" distL="114300" distR="114300" simplePos="0" relativeHeight="251663360" behindDoc="1" locked="0" layoutInCell="0" allowOverlap="1">
            <wp:simplePos x="0" y="0"/>
            <wp:positionH relativeFrom="page">
              <wp:posOffset>1000125</wp:posOffset>
            </wp:positionH>
            <wp:positionV relativeFrom="page">
              <wp:posOffset>228600</wp:posOffset>
            </wp:positionV>
            <wp:extent cx="6353175" cy="962025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lum contrast="20000"/>
                      <a:extLst>
                        <a:ext uri="{28A0092B-C50C-407E-A947-70E740481C1C}">
                          <a14:useLocalDpi xmlns:a14="http://schemas.microsoft.com/office/drawing/2010/main" val="0"/>
                        </a:ext>
                      </a:extLst>
                    </a:blip>
                    <a:srcRect l="12868" t="2272" r="5392" b="2083"/>
                    <a:stretch>
                      <a:fillRect/>
                    </a:stretch>
                  </pic:blipFill>
                  <pic:spPr bwMode="auto">
                    <a:xfrm>
                      <a:off x="0" y="0"/>
                      <a:ext cx="6353175" cy="9620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1C59" w:rsidRPr="00F8298B" w:rsidRDefault="00637723" w:rsidP="00A1758C">
      <w:pPr>
        <w:pStyle w:val="Sangradetextonormal"/>
        <w:spacing w:line="240" w:lineRule="exact"/>
        <w:jc w:val="right"/>
        <w:rPr>
          <w:rFonts w:ascii="Arial Narrow" w:hAnsi="Arial Narrow"/>
          <w:sz w:val="24"/>
          <w:szCs w:val="24"/>
          <w:lang w:val="pt-BR"/>
        </w:rPr>
      </w:pPr>
      <w:r>
        <w:rPr>
          <w:rFonts w:ascii="Arial Narrow" w:hAnsi="Arial Narrow"/>
          <w:sz w:val="24"/>
          <w:szCs w:val="24"/>
          <w:lang w:val="es-MX"/>
        </w:rPr>
        <w:lastRenderedPageBreak/>
        <w:t>Tepic, Nay</w:t>
      </w:r>
      <w:r w:rsidR="002A121C">
        <w:rPr>
          <w:rFonts w:ascii="Arial Narrow" w:hAnsi="Arial Narrow"/>
          <w:sz w:val="24"/>
          <w:szCs w:val="24"/>
          <w:lang w:val="es-MX"/>
        </w:rPr>
        <w:t>arit;</w:t>
      </w:r>
      <w:r>
        <w:rPr>
          <w:rFonts w:ascii="Arial Narrow" w:hAnsi="Arial Narrow"/>
          <w:sz w:val="24"/>
          <w:szCs w:val="24"/>
          <w:lang w:val="es-MX"/>
        </w:rPr>
        <w:t xml:space="preserve"> Abril 28</w:t>
      </w:r>
      <w:r w:rsidR="00A1758C" w:rsidRPr="00F8298B">
        <w:rPr>
          <w:rFonts w:ascii="Arial Narrow" w:hAnsi="Arial Narrow"/>
          <w:sz w:val="24"/>
          <w:szCs w:val="24"/>
          <w:lang w:val="es-MX"/>
        </w:rPr>
        <w:t xml:space="preserve"> de 201</w:t>
      </w:r>
      <w:r>
        <w:rPr>
          <w:rFonts w:ascii="Arial Narrow" w:hAnsi="Arial Narrow"/>
          <w:sz w:val="24"/>
          <w:szCs w:val="24"/>
          <w:lang w:val="es-MX"/>
        </w:rPr>
        <w:t>7.</w:t>
      </w:r>
    </w:p>
    <w:p w:rsidR="00E31C59" w:rsidRDefault="00E31C59" w:rsidP="00E31C59">
      <w:pPr>
        <w:pStyle w:val="Sangradetextonormal"/>
        <w:spacing w:line="240" w:lineRule="exact"/>
        <w:rPr>
          <w:rFonts w:ascii="Abadi MT Condensed Light" w:hAnsi="Abadi MT Condensed Light"/>
          <w:sz w:val="25"/>
          <w:lang w:val="pt-BR"/>
        </w:rPr>
      </w:pPr>
    </w:p>
    <w:p w:rsidR="00E31C59" w:rsidRDefault="00E31C59" w:rsidP="00E31C59">
      <w:pPr>
        <w:pStyle w:val="Sangradetextonormal"/>
        <w:spacing w:line="240" w:lineRule="exact"/>
        <w:rPr>
          <w:rFonts w:ascii="Abadi MT Condensed Light" w:hAnsi="Abadi MT Condensed Light"/>
          <w:sz w:val="25"/>
          <w:lang w:val="pt-BR"/>
        </w:rPr>
      </w:pPr>
    </w:p>
    <w:p w:rsidR="00A1758C" w:rsidRDefault="00A1758C" w:rsidP="00E31C59">
      <w:pPr>
        <w:pStyle w:val="Sangradetextonormal"/>
        <w:spacing w:line="240" w:lineRule="exact"/>
        <w:rPr>
          <w:rFonts w:ascii="Abadi MT Condensed Light" w:hAnsi="Abadi MT Condensed Light"/>
          <w:sz w:val="25"/>
          <w:lang w:val="pt-BR"/>
        </w:rPr>
      </w:pPr>
    </w:p>
    <w:p w:rsidR="00E31C59" w:rsidRDefault="00E31C59" w:rsidP="00E31C59">
      <w:pPr>
        <w:pStyle w:val="Sangradetextonormal"/>
        <w:spacing w:line="240" w:lineRule="exact"/>
        <w:rPr>
          <w:rFonts w:ascii="Abadi MT Condensed Light" w:hAnsi="Abadi MT Condensed Light"/>
          <w:sz w:val="25"/>
          <w:lang w:val="pt-BR"/>
        </w:rPr>
      </w:pPr>
    </w:p>
    <w:p w:rsidR="00A1758C" w:rsidRDefault="00A1758C" w:rsidP="00E31C59">
      <w:pPr>
        <w:pStyle w:val="Sangradetextonormal"/>
        <w:spacing w:line="240" w:lineRule="exact"/>
        <w:rPr>
          <w:rFonts w:ascii="Abadi MT Condensed Light" w:hAnsi="Abadi MT Condensed Light"/>
          <w:sz w:val="25"/>
          <w:lang w:val="pt-BR"/>
        </w:rPr>
      </w:pPr>
    </w:p>
    <w:p w:rsidR="000A033E" w:rsidRDefault="000A033E" w:rsidP="00E31C59">
      <w:pPr>
        <w:pStyle w:val="Sangradetextonormal"/>
        <w:spacing w:line="240" w:lineRule="exact"/>
        <w:rPr>
          <w:rFonts w:ascii="Abadi MT Condensed Light" w:hAnsi="Abadi MT Condensed Light"/>
          <w:sz w:val="25"/>
          <w:lang w:val="pt-BR"/>
        </w:rPr>
      </w:pPr>
    </w:p>
    <w:p w:rsidR="00E31C59" w:rsidRPr="00F8298B" w:rsidRDefault="00E31C59" w:rsidP="00E31C59">
      <w:pPr>
        <w:pStyle w:val="Ttulo1"/>
        <w:spacing w:line="240" w:lineRule="atLeast"/>
        <w:jc w:val="both"/>
        <w:rPr>
          <w:rFonts w:ascii="Arial Narrow" w:hAnsi="Arial Narrow"/>
          <w:sz w:val="25"/>
          <w:szCs w:val="25"/>
        </w:rPr>
      </w:pPr>
      <w:r w:rsidRPr="00F8298B">
        <w:rPr>
          <w:rFonts w:ascii="Arial Narrow" w:hAnsi="Arial Narrow"/>
          <w:sz w:val="25"/>
          <w:szCs w:val="25"/>
        </w:rPr>
        <w:t xml:space="preserve">LIC. ROY RUBIO SALAZAR                      </w:t>
      </w:r>
    </w:p>
    <w:p w:rsidR="00E31C59" w:rsidRPr="00F8298B" w:rsidRDefault="00637723" w:rsidP="00E31C59">
      <w:pPr>
        <w:pStyle w:val="Textoindependiente"/>
        <w:tabs>
          <w:tab w:val="clear" w:pos="709"/>
          <w:tab w:val="clear" w:pos="6237"/>
          <w:tab w:val="clear" w:pos="8222"/>
        </w:tabs>
        <w:outlineLvl w:val="0"/>
        <w:rPr>
          <w:rFonts w:ascii="Arial Narrow" w:hAnsi="Arial Narrow"/>
          <w:sz w:val="25"/>
          <w:szCs w:val="25"/>
        </w:rPr>
      </w:pPr>
      <w:r>
        <w:rPr>
          <w:rFonts w:ascii="Arial Narrow" w:hAnsi="Arial Narrow"/>
          <w:sz w:val="25"/>
          <w:szCs w:val="25"/>
        </w:rPr>
        <w:t>AUDITOR SUPERIOR</w:t>
      </w:r>
    </w:p>
    <w:p w:rsidR="00E31C59" w:rsidRPr="00F8298B" w:rsidRDefault="00E31C59" w:rsidP="00E31C59">
      <w:pPr>
        <w:pStyle w:val="Textoindependiente"/>
        <w:tabs>
          <w:tab w:val="clear" w:pos="709"/>
          <w:tab w:val="clear" w:pos="6237"/>
          <w:tab w:val="clear" w:pos="8222"/>
        </w:tabs>
        <w:outlineLvl w:val="0"/>
        <w:rPr>
          <w:rFonts w:ascii="Arial Narrow" w:hAnsi="Arial Narrow"/>
          <w:sz w:val="25"/>
          <w:szCs w:val="25"/>
        </w:rPr>
      </w:pPr>
      <w:r w:rsidRPr="00F8298B">
        <w:rPr>
          <w:rFonts w:ascii="Arial Narrow" w:hAnsi="Arial Narrow"/>
          <w:sz w:val="25"/>
          <w:szCs w:val="25"/>
        </w:rPr>
        <w:t>DEL ESTADO DE NAYARIT.</w:t>
      </w:r>
    </w:p>
    <w:p w:rsidR="00E31C59" w:rsidRPr="00F8298B" w:rsidRDefault="00E31C59" w:rsidP="00E31C59">
      <w:pPr>
        <w:pStyle w:val="Ttulo2"/>
        <w:rPr>
          <w:rFonts w:ascii="Arial Narrow" w:hAnsi="Arial Narrow"/>
          <w:sz w:val="25"/>
          <w:szCs w:val="25"/>
        </w:rPr>
      </w:pPr>
      <w:r w:rsidRPr="00F8298B">
        <w:rPr>
          <w:rFonts w:ascii="Arial Narrow" w:hAnsi="Arial Narrow"/>
          <w:sz w:val="25"/>
          <w:szCs w:val="25"/>
        </w:rPr>
        <w:t>P R E S E N T E</w:t>
      </w:r>
    </w:p>
    <w:p w:rsidR="00E31C59" w:rsidRDefault="00E31C59" w:rsidP="00E31C59">
      <w:pPr>
        <w:pStyle w:val="Sangradetextonormal"/>
        <w:spacing w:line="240" w:lineRule="exact"/>
        <w:rPr>
          <w:rFonts w:ascii="Abadi MT Condensed Light" w:hAnsi="Abadi MT Condensed Light"/>
          <w:sz w:val="25"/>
          <w:lang w:val="pt-BR"/>
        </w:rPr>
      </w:pPr>
    </w:p>
    <w:p w:rsidR="00E31C59" w:rsidRDefault="00E31C59" w:rsidP="00E31C59">
      <w:pPr>
        <w:pStyle w:val="Sangradetextonormal"/>
        <w:spacing w:line="240" w:lineRule="exact"/>
        <w:rPr>
          <w:rFonts w:ascii="Abadi MT Condensed Light" w:hAnsi="Abadi MT Condensed Light"/>
          <w:sz w:val="25"/>
          <w:lang w:val="pt-BR"/>
        </w:rPr>
      </w:pPr>
    </w:p>
    <w:p w:rsidR="00E31C59" w:rsidRDefault="00E31C59" w:rsidP="00E31C59">
      <w:pPr>
        <w:pStyle w:val="Sangradetextonormal"/>
        <w:ind w:firstLine="0"/>
        <w:rPr>
          <w:rFonts w:ascii="Abadi MT Condensed Light" w:hAnsi="Abadi MT Condensed Light"/>
          <w:sz w:val="25"/>
        </w:rPr>
      </w:pPr>
    </w:p>
    <w:p w:rsidR="00E31C59" w:rsidRPr="00F8298B" w:rsidRDefault="00E31C59" w:rsidP="00E31C59">
      <w:pPr>
        <w:spacing w:line="360" w:lineRule="auto"/>
        <w:ind w:firstLine="708"/>
        <w:jc w:val="both"/>
        <w:rPr>
          <w:rFonts w:ascii="Arial Narrow" w:hAnsi="Arial Narrow"/>
        </w:rPr>
      </w:pPr>
      <w:r w:rsidRPr="00F8298B">
        <w:rPr>
          <w:rFonts w:ascii="Arial Narrow" w:hAnsi="Arial Narrow"/>
        </w:rPr>
        <w:t>Con fu</w:t>
      </w:r>
      <w:r w:rsidR="006F339C" w:rsidRPr="00F8298B">
        <w:rPr>
          <w:rFonts w:ascii="Arial Narrow" w:hAnsi="Arial Narrow"/>
        </w:rPr>
        <w:t xml:space="preserve">ndamento en lo estipulado en los </w:t>
      </w:r>
      <w:r w:rsidRPr="00F8298B">
        <w:rPr>
          <w:rFonts w:ascii="Arial Narrow" w:hAnsi="Arial Narrow"/>
        </w:rPr>
        <w:t xml:space="preserve"> Artículos 47 fracción XXVI, 69 fracción V inciso A y 121 de la Constitución Política del Estado Libre y Soberano de Nayarit, así como a</w:t>
      </w:r>
      <w:r w:rsidR="006F339C" w:rsidRPr="00F8298B">
        <w:rPr>
          <w:rFonts w:ascii="Arial Narrow" w:hAnsi="Arial Narrow"/>
        </w:rPr>
        <w:t xml:space="preserve"> lo establecido</w:t>
      </w:r>
      <w:r w:rsidRPr="00F8298B">
        <w:rPr>
          <w:rFonts w:ascii="Arial Narrow" w:hAnsi="Arial Narrow"/>
        </w:rPr>
        <w:t xml:space="preserve"> en los Artículos 3</w:t>
      </w:r>
      <w:r w:rsidR="00637723">
        <w:rPr>
          <w:rFonts w:ascii="Arial Narrow" w:hAnsi="Arial Narrow"/>
        </w:rPr>
        <w:t>1, 32 y 36 de la Ley de Fiscalización y Rendición de Cuentas del Estado de Nayarit</w:t>
      </w:r>
      <w:r w:rsidRPr="00F8298B">
        <w:rPr>
          <w:rFonts w:ascii="Arial Narrow" w:hAnsi="Arial Narrow"/>
        </w:rPr>
        <w:t xml:space="preserve"> y confo</w:t>
      </w:r>
      <w:r w:rsidR="006F339C" w:rsidRPr="00F8298B">
        <w:rPr>
          <w:rFonts w:ascii="Arial Narrow" w:hAnsi="Arial Narrow"/>
        </w:rPr>
        <w:t>rme a lo dispuesto</w:t>
      </w:r>
      <w:r w:rsidRPr="00F8298B">
        <w:rPr>
          <w:rFonts w:ascii="Arial Narrow" w:hAnsi="Arial Narrow"/>
        </w:rPr>
        <w:t xml:space="preserve"> en el numeral 3, incisos “b” y “d” del Acuerdo por el que se armoniza la estructura de las Cuentas Públicas emitido por el Consejo Nacional de Armonización Contable (CONAC), me permito someter a su consideración la Cuenta Pública Consolidada del Gobierno del Estado de Nayarit correspondiente al Ejercicio </w:t>
      </w:r>
      <w:r w:rsidR="00637723">
        <w:rPr>
          <w:rFonts w:ascii="Arial Narrow" w:hAnsi="Arial Narrow"/>
        </w:rPr>
        <w:t>Fiscal 2016.</w:t>
      </w:r>
      <w:r w:rsidR="006F339C" w:rsidRPr="00F8298B">
        <w:rPr>
          <w:rFonts w:ascii="Arial Narrow" w:hAnsi="Arial Narrow"/>
        </w:rPr>
        <w:t xml:space="preserve"> </w:t>
      </w:r>
    </w:p>
    <w:p w:rsidR="00E31C59" w:rsidRPr="00F8298B" w:rsidRDefault="00E31C59" w:rsidP="00A1758C">
      <w:pPr>
        <w:pStyle w:val="Sangradetextonormal"/>
        <w:ind w:firstLine="0"/>
        <w:rPr>
          <w:rFonts w:ascii="Abadi MT Condensed Light" w:hAnsi="Abadi MT Condensed Light"/>
          <w:sz w:val="24"/>
          <w:szCs w:val="24"/>
        </w:rPr>
      </w:pPr>
    </w:p>
    <w:p w:rsidR="00A1758C" w:rsidRPr="00F8298B" w:rsidRDefault="00A1758C" w:rsidP="00A1758C">
      <w:pPr>
        <w:pStyle w:val="Sangradetextonormal"/>
        <w:ind w:firstLine="0"/>
        <w:rPr>
          <w:rFonts w:ascii="Abadi MT Condensed Light" w:hAnsi="Abadi MT Condensed Light"/>
          <w:sz w:val="24"/>
          <w:szCs w:val="24"/>
        </w:rPr>
      </w:pPr>
    </w:p>
    <w:p w:rsidR="000A1A8F" w:rsidRPr="00F8298B" w:rsidRDefault="000A1A8F" w:rsidP="000A1A8F">
      <w:pPr>
        <w:pStyle w:val="Sangradetextonormal"/>
        <w:ind w:firstLine="708"/>
        <w:rPr>
          <w:rFonts w:ascii="Arial Narrow" w:hAnsi="Arial Narrow"/>
          <w:sz w:val="24"/>
          <w:szCs w:val="24"/>
        </w:rPr>
      </w:pPr>
      <w:r w:rsidRPr="00F8298B">
        <w:rPr>
          <w:rFonts w:ascii="Arial Narrow" w:hAnsi="Arial Narrow"/>
          <w:sz w:val="24"/>
          <w:szCs w:val="24"/>
          <w:lang w:val="es-MX"/>
        </w:rPr>
        <w:t>En ejercicio a la obligación establecida en nuestra Constitución y para</w:t>
      </w:r>
      <w:r w:rsidR="00637723">
        <w:rPr>
          <w:rFonts w:ascii="Arial Narrow" w:hAnsi="Arial Narrow"/>
          <w:sz w:val="24"/>
          <w:szCs w:val="24"/>
          <w:lang w:val="es-MX"/>
        </w:rPr>
        <w:t xml:space="preserve"> efecto de que la Auditoría Superior del Estado de Nayarit</w:t>
      </w:r>
      <w:r w:rsidRPr="00F8298B">
        <w:rPr>
          <w:rFonts w:ascii="Arial Narrow" w:hAnsi="Arial Narrow"/>
          <w:sz w:val="24"/>
          <w:szCs w:val="24"/>
          <w:lang w:val="es-MX"/>
        </w:rPr>
        <w:t xml:space="preserve"> pueda realizar el desglose y comprobación de la política de Ingresos y Gasto Público, adjunto al presente se remite l</w:t>
      </w:r>
      <w:r w:rsidR="00A1758C" w:rsidRPr="00F8298B">
        <w:rPr>
          <w:rFonts w:ascii="Arial Narrow" w:hAnsi="Arial Narrow"/>
          <w:sz w:val="24"/>
          <w:szCs w:val="24"/>
          <w:lang w:val="es-MX"/>
        </w:rPr>
        <w:t>a i</w:t>
      </w:r>
      <w:r w:rsidRPr="00F8298B">
        <w:rPr>
          <w:rFonts w:ascii="Arial Narrow" w:hAnsi="Arial Narrow"/>
          <w:sz w:val="24"/>
          <w:szCs w:val="24"/>
          <w:lang w:val="es-MX"/>
        </w:rPr>
        <w:t>nformación</w:t>
      </w:r>
      <w:r w:rsidR="00637723">
        <w:rPr>
          <w:rFonts w:ascii="Arial Narrow" w:hAnsi="Arial Narrow"/>
          <w:sz w:val="24"/>
          <w:szCs w:val="24"/>
          <w:lang w:val="es-MX"/>
        </w:rPr>
        <w:t xml:space="preserve"> correspondiente al instrumento</w:t>
      </w:r>
      <w:r w:rsidR="00A1758C" w:rsidRPr="00F8298B">
        <w:rPr>
          <w:rFonts w:ascii="Arial Narrow" w:hAnsi="Arial Narrow"/>
          <w:sz w:val="24"/>
          <w:szCs w:val="24"/>
          <w:lang w:val="es-MX"/>
        </w:rPr>
        <w:t xml:space="preserve"> de rendición de</w:t>
      </w:r>
      <w:r w:rsidR="00637723">
        <w:rPr>
          <w:rFonts w:ascii="Arial Narrow" w:hAnsi="Arial Narrow"/>
          <w:sz w:val="24"/>
          <w:szCs w:val="24"/>
          <w:lang w:val="es-MX"/>
        </w:rPr>
        <w:t xml:space="preserve"> cuentas anteriormente referido</w:t>
      </w:r>
      <w:r w:rsidR="00A1758C" w:rsidRPr="00F8298B">
        <w:rPr>
          <w:rFonts w:ascii="Arial Narrow" w:hAnsi="Arial Narrow"/>
          <w:sz w:val="24"/>
          <w:szCs w:val="24"/>
          <w:lang w:val="es-MX"/>
        </w:rPr>
        <w:t>.</w:t>
      </w:r>
      <w:r w:rsidRPr="00F8298B">
        <w:rPr>
          <w:rFonts w:ascii="Arial Narrow" w:hAnsi="Arial Narrow"/>
          <w:sz w:val="24"/>
          <w:szCs w:val="24"/>
          <w:lang w:val="es-MX"/>
        </w:rPr>
        <w:t xml:space="preserve">  </w:t>
      </w:r>
    </w:p>
    <w:p w:rsidR="000A1A8F" w:rsidRDefault="000A1A8F" w:rsidP="00E31C59">
      <w:pPr>
        <w:pStyle w:val="Sangradetextonormal"/>
        <w:ind w:firstLine="0"/>
        <w:rPr>
          <w:rFonts w:ascii="Abadi MT Condensed Light" w:hAnsi="Abadi MT Condensed Light"/>
          <w:sz w:val="25"/>
        </w:rPr>
      </w:pPr>
    </w:p>
    <w:p w:rsidR="009040D9" w:rsidRDefault="009040D9" w:rsidP="00E31C59">
      <w:pPr>
        <w:pStyle w:val="Sangradetextonormal"/>
        <w:ind w:firstLine="0"/>
        <w:rPr>
          <w:rFonts w:ascii="Abadi MT Condensed Light" w:hAnsi="Abadi MT Condensed Light"/>
          <w:sz w:val="25"/>
        </w:rPr>
      </w:pPr>
    </w:p>
    <w:p w:rsidR="00525ED4" w:rsidRPr="00637723" w:rsidRDefault="00525ED4" w:rsidP="006F339C">
      <w:pPr>
        <w:pStyle w:val="Sangradetextonormal"/>
        <w:jc w:val="center"/>
        <w:rPr>
          <w:rFonts w:ascii="Arial Narrow" w:hAnsi="Arial Narrow"/>
          <w:b/>
          <w:bCs/>
          <w:sz w:val="25"/>
          <w:szCs w:val="25"/>
        </w:rPr>
        <w:sectPr w:rsidR="00525ED4" w:rsidRPr="00637723" w:rsidSect="0048704B">
          <w:headerReference w:type="first" r:id="rId18"/>
          <w:pgSz w:w="12240" w:h="15840" w:code="1"/>
          <w:pgMar w:top="4536" w:right="1259" w:bottom="851" w:left="1985" w:header="720" w:footer="748" w:gutter="0"/>
          <w:pgNumType w:start="1"/>
          <w:cols w:space="720"/>
          <w:titlePg/>
          <w:docGrid w:linePitch="326"/>
        </w:sectPr>
      </w:pPr>
    </w:p>
    <w:p w:rsidR="006F339C" w:rsidRPr="00F8298B" w:rsidRDefault="006F339C" w:rsidP="006F339C">
      <w:pPr>
        <w:pStyle w:val="Sangradetextonormal"/>
        <w:jc w:val="center"/>
        <w:rPr>
          <w:rFonts w:ascii="Arial Narrow" w:hAnsi="Arial Narrow"/>
          <w:b/>
          <w:bCs/>
          <w:sz w:val="25"/>
          <w:szCs w:val="25"/>
          <w:lang w:val="pt-BR"/>
        </w:rPr>
      </w:pPr>
      <w:r w:rsidRPr="00F8298B">
        <w:rPr>
          <w:rFonts w:ascii="Arial Narrow" w:hAnsi="Arial Narrow"/>
          <w:b/>
          <w:bCs/>
          <w:sz w:val="25"/>
          <w:szCs w:val="25"/>
          <w:lang w:val="pt-BR"/>
        </w:rPr>
        <w:lastRenderedPageBreak/>
        <w:t>P R E S E N T A C I Ó N</w:t>
      </w:r>
    </w:p>
    <w:p w:rsidR="00E31C59" w:rsidRPr="000A033E" w:rsidRDefault="00E31C59" w:rsidP="00E31C59">
      <w:pPr>
        <w:pStyle w:val="Sangradetextonormal"/>
        <w:rPr>
          <w:rFonts w:ascii="Arial Narrow" w:hAnsi="Arial Narrow"/>
          <w:sz w:val="25"/>
        </w:rPr>
      </w:pPr>
    </w:p>
    <w:p w:rsidR="00E31C59" w:rsidRPr="00F8298B" w:rsidRDefault="00E31C59" w:rsidP="00FE2311">
      <w:pPr>
        <w:pStyle w:val="Sangradetextonormal"/>
        <w:rPr>
          <w:rFonts w:ascii="Arial Narrow" w:hAnsi="Arial Narrow"/>
          <w:sz w:val="24"/>
          <w:szCs w:val="24"/>
        </w:rPr>
      </w:pPr>
      <w:r w:rsidRPr="00F8298B">
        <w:rPr>
          <w:rFonts w:ascii="Arial Narrow" w:hAnsi="Arial Narrow"/>
          <w:sz w:val="24"/>
          <w:szCs w:val="24"/>
        </w:rPr>
        <w:t xml:space="preserve">El Apartado B del artículo 121 de la Constitución Política del Estado Libre y Soberano de Nayarit  establece que en </w:t>
      </w:r>
      <w:r w:rsidR="00FE2311" w:rsidRPr="00FE2311">
        <w:rPr>
          <w:rFonts w:ascii="Arial Narrow" w:hAnsi="Arial Narrow"/>
          <w:sz w:val="24"/>
          <w:szCs w:val="24"/>
        </w:rPr>
        <w:t xml:space="preserve"> los  términos  que  fije  la  ley,  los  sujetos  fiscalizables  presentarán  su  Cuenta  Pública  del  ejercicio  fiscal  correspondiente  a  más  tardar  el  30  de  abril  del  año  siguiente</w:t>
      </w:r>
      <w:r w:rsidR="00FE2311">
        <w:rPr>
          <w:rFonts w:ascii="Arial Narrow" w:hAnsi="Arial Narrow"/>
          <w:sz w:val="24"/>
          <w:szCs w:val="24"/>
        </w:rPr>
        <w:t>.</w:t>
      </w:r>
    </w:p>
    <w:p w:rsidR="00E31C59" w:rsidRPr="00F8298B" w:rsidRDefault="00E31C59" w:rsidP="00F8298B">
      <w:pPr>
        <w:pStyle w:val="Sangradetextonormal"/>
        <w:spacing w:line="240" w:lineRule="auto"/>
        <w:rPr>
          <w:rFonts w:ascii="Arial Narrow" w:hAnsi="Arial Narrow"/>
          <w:sz w:val="24"/>
          <w:szCs w:val="24"/>
        </w:rPr>
      </w:pPr>
    </w:p>
    <w:p w:rsidR="00E31C59" w:rsidRPr="00F8298B" w:rsidRDefault="00E31C59" w:rsidP="00E31C59">
      <w:pPr>
        <w:pStyle w:val="Sangradetextonormal"/>
        <w:ind w:firstLine="708"/>
        <w:rPr>
          <w:rFonts w:ascii="Arial Narrow" w:hAnsi="Arial Narrow"/>
          <w:sz w:val="24"/>
          <w:szCs w:val="24"/>
        </w:rPr>
      </w:pPr>
      <w:r w:rsidRPr="00F8298B">
        <w:rPr>
          <w:rFonts w:ascii="Arial Narrow" w:hAnsi="Arial Narrow"/>
          <w:sz w:val="24"/>
          <w:szCs w:val="24"/>
        </w:rPr>
        <w:t>En este</w:t>
      </w:r>
      <w:r w:rsidR="00637723">
        <w:rPr>
          <w:rFonts w:ascii="Arial Narrow" w:hAnsi="Arial Narrow"/>
          <w:sz w:val="24"/>
          <w:szCs w:val="24"/>
        </w:rPr>
        <w:t xml:space="preserve"> sentido, la Ley de Fiscalización y Rendición de Cuentas del Estado de Nayarit</w:t>
      </w:r>
      <w:r w:rsidR="00FE2311">
        <w:rPr>
          <w:rFonts w:ascii="Arial Narrow" w:hAnsi="Arial Narrow"/>
          <w:sz w:val="24"/>
          <w:szCs w:val="24"/>
        </w:rPr>
        <w:t xml:space="preserve"> estipula en su</w:t>
      </w:r>
      <w:r w:rsidR="00637723">
        <w:rPr>
          <w:rFonts w:ascii="Arial Narrow" w:hAnsi="Arial Narrow"/>
          <w:sz w:val="24"/>
          <w:szCs w:val="24"/>
        </w:rPr>
        <w:t xml:space="preserve"> artículo 32</w:t>
      </w:r>
      <w:r w:rsidRPr="00F8298B">
        <w:rPr>
          <w:rFonts w:ascii="Arial Narrow" w:hAnsi="Arial Narrow"/>
          <w:sz w:val="24"/>
          <w:szCs w:val="24"/>
        </w:rPr>
        <w:t xml:space="preserve"> que la </w:t>
      </w:r>
      <w:r w:rsidR="00637723" w:rsidRPr="00637723">
        <w:rPr>
          <w:rFonts w:ascii="Arial Narrow" w:hAnsi="Arial Narrow"/>
          <w:sz w:val="24"/>
          <w:szCs w:val="24"/>
        </w:rPr>
        <w:t>Cuenta Pública y el Informe de Avance de Gestión Financiera serán presentados por los sujetos obligados al Congreso, en términos de esta ley, a través de la Auditoría Superior del Estado</w:t>
      </w:r>
      <w:r w:rsidR="00637723">
        <w:rPr>
          <w:rFonts w:ascii="Arial Narrow" w:hAnsi="Arial Narrow"/>
          <w:sz w:val="24"/>
          <w:szCs w:val="24"/>
        </w:rPr>
        <w:t>.</w:t>
      </w:r>
    </w:p>
    <w:p w:rsidR="00E31C59" w:rsidRPr="00F8298B" w:rsidRDefault="00E31C59" w:rsidP="00F8298B">
      <w:pPr>
        <w:pStyle w:val="Sangradetextonormal"/>
        <w:spacing w:line="240" w:lineRule="auto"/>
        <w:rPr>
          <w:rFonts w:ascii="Arial Narrow" w:hAnsi="Arial Narrow"/>
          <w:sz w:val="24"/>
          <w:szCs w:val="24"/>
        </w:rPr>
      </w:pPr>
    </w:p>
    <w:p w:rsidR="00E31C59" w:rsidRPr="00F8298B" w:rsidRDefault="00E31C59" w:rsidP="00E31C59">
      <w:pPr>
        <w:pStyle w:val="Sangradetextonormal"/>
        <w:ind w:firstLine="708"/>
        <w:rPr>
          <w:rFonts w:ascii="Arial Narrow" w:hAnsi="Arial Narrow"/>
          <w:sz w:val="24"/>
          <w:szCs w:val="24"/>
        </w:rPr>
      </w:pPr>
      <w:r w:rsidRPr="00F8298B">
        <w:rPr>
          <w:rFonts w:ascii="Arial Narrow" w:hAnsi="Arial Narrow"/>
          <w:sz w:val="24"/>
          <w:szCs w:val="24"/>
        </w:rPr>
        <w:t xml:space="preserve">Al respecto, el artículo 69, fracción V, inciso </w:t>
      </w:r>
      <w:proofErr w:type="gramStart"/>
      <w:r w:rsidRPr="00F8298B">
        <w:rPr>
          <w:rFonts w:ascii="Arial Narrow" w:hAnsi="Arial Narrow"/>
          <w:sz w:val="24"/>
          <w:szCs w:val="24"/>
        </w:rPr>
        <w:t>a</w:t>
      </w:r>
      <w:proofErr w:type="gramEnd"/>
      <w:r w:rsidRPr="00F8298B">
        <w:rPr>
          <w:rFonts w:ascii="Arial Narrow" w:hAnsi="Arial Narrow"/>
          <w:sz w:val="24"/>
          <w:szCs w:val="24"/>
        </w:rPr>
        <w:t>, de la Constitución local señala como facultad y obligación del Gobernador remitir a la legislatura la cuenta de todos los caudales del Estado, en los términos que previene la propia Constitución.</w:t>
      </w:r>
    </w:p>
    <w:p w:rsidR="00E31C59" w:rsidRPr="00F8298B" w:rsidRDefault="00E31C59" w:rsidP="00F8298B">
      <w:pPr>
        <w:pStyle w:val="Sangradetextonormal"/>
        <w:spacing w:line="240" w:lineRule="auto"/>
        <w:rPr>
          <w:rFonts w:ascii="Arial Narrow" w:hAnsi="Arial Narrow"/>
          <w:sz w:val="24"/>
          <w:szCs w:val="24"/>
        </w:rPr>
      </w:pPr>
    </w:p>
    <w:p w:rsidR="00E31C59" w:rsidRPr="00F8298B" w:rsidRDefault="00E31C59" w:rsidP="00E31C59">
      <w:pPr>
        <w:pStyle w:val="Sangradetextonormal"/>
        <w:ind w:firstLine="708"/>
        <w:rPr>
          <w:rFonts w:ascii="Arial Narrow" w:hAnsi="Arial Narrow"/>
          <w:sz w:val="24"/>
          <w:szCs w:val="24"/>
        </w:rPr>
      </w:pPr>
      <w:r w:rsidRPr="00F8298B">
        <w:rPr>
          <w:rFonts w:ascii="Arial Narrow" w:hAnsi="Arial Narrow"/>
          <w:sz w:val="24"/>
          <w:szCs w:val="24"/>
        </w:rPr>
        <w:t xml:space="preserve">En este sentido, el Plan Estatal de Desarrollo de Nayarit 2011 – 2017 dentro del Objetivo Estratégico denominado Gobernabilidad introdujo el tema “Modelo de Gestión Pública y Transparencia” cuyo objetivo específico consiste en aplicar un modelo de reingeniería en la administración pública estatal para </w:t>
      </w:r>
      <w:proofErr w:type="spellStart"/>
      <w:r w:rsidRPr="00F8298B">
        <w:rPr>
          <w:rFonts w:ascii="Arial Narrow" w:hAnsi="Arial Narrow"/>
          <w:sz w:val="24"/>
          <w:szCs w:val="24"/>
        </w:rPr>
        <w:t>eficientar</w:t>
      </w:r>
      <w:proofErr w:type="spellEnd"/>
      <w:r w:rsidRPr="00F8298B">
        <w:rPr>
          <w:rFonts w:ascii="Arial Narrow" w:hAnsi="Arial Narrow"/>
          <w:sz w:val="24"/>
          <w:szCs w:val="24"/>
        </w:rPr>
        <w:t xml:space="preserve">, transparentar y modernizar los procesos administrativos. </w:t>
      </w:r>
    </w:p>
    <w:p w:rsidR="00E31C59" w:rsidRPr="00F8298B" w:rsidRDefault="00E31C59" w:rsidP="00F8298B">
      <w:pPr>
        <w:pStyle w:val="Sangradetextonormal"/>
        <w:spacing w:line="240" w:lineRule="auto"/>
        <w:rPr>
          <w:rFonts w:ascii="Arial Narrow" w:hAnsi="Arial Narrow"/>
          <w:sz w:val="24"/>
          <w:szCs w:val="24"/>
        </w:rPr>
      </w:pPr>
    </w:p>
    <w:p w:rsidR="00E31C59" w:rsidRPr="00F8298B" w:rsidRDefault="00E31C59" w:rsidP="00E31C59">
      <w:pPr>
        <w:pStyle w:val="Sangradetextonormal"/>
        <w:ind w:firstLine="708"/>
        <w:rPr>
          <w:rFonts w:ascii="Arial Narrow" w:hAnsi="Arial Narrow"/>
          <w:sz w:val="24"/>
          <w:szCs w:val="24"/>
        </w:rPr>
      </w:pPr>
      <w:r w:rsidRPr="00F8298B">
        <w:rPr>
          <w:rFonts w:ascii="Arial Narrow" w:hAnsi="Arial Narrow"/>
          <w:sz w:val="24"/>
          <w:szCs w:val="24"/>
        </w:rPr>
        <w:t>El modelo de gestión citado en el párrafo anterior tiene como estrategia implementar un programa de modernización de la administración pública estatal, habiendo establecido como una de sus líneas de acción instrumentar un sistema adecuado de rendición de cuentas.</w:t>
      </w:r>
    </w:p>
    <w:p w:rsidR="00E31C59" w:rsidRPr="00F8298B" w:rsidRDefault="00E31C59" w:rsidP="00E31C59">
      <w:pPr>
        <w:pStyle w:val="Sangradetextonormal"/>
        <w:spacing w:line="240" w:lineRule="exact"/>
        <w:rPr>
          <w:rFonts w:ascii="Arial Narrow" w:hAnsi="Arial Narrow"/>
          <w:sz w:val="24"/>
          <w:szCs w:val="24"/>
        </w:rPr>
      </w:pPr>
    </w:p>
    <w:p w:rsidR="00E31C59" w:rsidRPr="00F8298B" w:rsidRDefault="00E31C59" w:rsidP="00E31C59">
      <w:pPr>
        <w:pStyle w:val="Sangradetextonormal"/>
        <w:ind w:firstLine="708"/>
        <w:rPr>
          <w:rFonts w:ascii="Arial Narrow" w:hAnsi="Arial Narrow"/>
          <w:sz w:val="24"/>
          <w:szCs w:val="24"/>
        </w:rPr>
      </w:pPr>
      <w:r w:rsidRPr="00F8298B">
        <w:rPr>
          <w:rFonts w:ascii="Arial Narrow" w:hAnsi="Arial Narrow"/>
          <w:sz w:val="24"/>
          <w:szCs w:val="24"/>
        </w:rPr>
        <w:lastRenderedPageBreak/>
        <w:t>Es por ello que la administración actual ha centrado sus esfuerzos en dar cumplimiento a las disposiciones vigentes en materia de información contable y presupuestaria tanto en el ámbito estatal como a nivel nacional, aportando mayores elementos para el escrutinio público, que permitan a los usuarios de la información comprender de una mejor manera los resultados del desempeño gubernamental, así como  el grado de congruencia con el Plan Estatal de Desarrollo y los avances en la elaboración de los planes sectoriales, regionales y especiales que de él se derivan.</w:t>
      </w:r>
    </w:p>
    <w:p w:rsidR="00E31C59" w:rsidRPr="00F8298B" w:rsidRDefault="00E31C59" w:rsidP="00F8298B">
      <w:pPr>
        <w:pStyle w:val="Sangradetextonormal"/>
        <w:spacing w:line="240" w:lineRule="auto"/>
        <w:rPr>
          <w:rFonts w:ascii="Arial Narrow" w:hAnsi="Arial Narrow"/>
          <w:sz w:val="24"/>
          <w:szCs w:val="24"/>
        </w:rPr>
      </w:pPr>
    </w:p>
    <w:p w:rsidR="00E31C59" w:rsidRPr="00F8298B" w:rsidRDefault="00E31C59" w:rsidP="00E31C59">
      <w:pPr>
        <w:pStyle w:val="Sangradetextonormal"/>
        <w:ind w:firstLine="708"/>
        <w:rPr>
          <w:rFonts w:ascii="Arial Narrow" w:hAnsi="Arial Narrow"/>
          <w:sz w:val="24"/>
          <w:szCs w:val="24"/>
        </w:rPr>
      </w:pPr>
      <w:r w:rsidRPr="00F8298B">
        <w:rPr>
          <w:rFonts w:ascii="Arial Narrow" w:hAnsi="Arial Narrow"/>
          <w:sz w:val="24"/>
          <w:szCs w:val="24"/>
        </w:rPr>
        <w:t>Con esa finalidad y conforme al propósito específico de cumplir con las obligaciones impuestas por la Ley General de Contabilidad Gubernamental, que rige en todo el territorio nacional, el Gobierno del Estado de Nayarit ha realizado las adecuaciones pertinentes a sus sistemas de información y a los mecanismos de registro de las operaciones, atendiendo las disposiciones que marca dicho ordenamiento legal y mediante la adopción e implementación de la normatividad, reglas, lineamientos y recomendaciones emitidos por el Consejo Nacional de Armonización Contable (CONAC).</w:t>
      </w:r>
    </w:p>
    <w:p w:rsidR="00E31C59" w:rsidRPr="00F8298B" w:rsidRDefault="00E31C59" w:rsidP="00F8298B">
      <w:pPr>
        <w:pStyle w:val="Sangradetextonormal"/>
        <w:spacing w:line="240" w:lineRule="auto"/>
        <w:rPr>
          <w:rFonts w:ascii="Arial Narrow" w:hAnsi="Arial Narrow"/>
          <w:sz w:val="24"/>
          <w:szCs w:val="24"/>
        </w:rPr>
      </w:pPr>
    </w:p>
    <w:p w:rsidR="00E31C59" w:rsidRPr="00F8298B" w:rsidRDefault="00E31C59" w:rsidP="00E31C59">
      <w:pPr>
        <w:pStyle w:val="Sangradetextonormal"/>
        <w:ind w:firstLine="708"/>
        <w:rPr>
          <w:rFonts w:ascii="Arial Narrow" w:hAnsi="Arial Narrow"/>
          <w:sz w:val="24"/>
          <w:szCs w:val="24"/>
        </w:rPr>
      </w:pPr>
      <w:r w:rsidRPr="00F8298B">
        <w:rPr>
          <w:rFonts w:ascii="Arial Narrow" w:hAnsi="Arial Narrow"/>
          <w:sz w:val="24"/>
          <w:szCs w:val="24"/>
        </w:rPr>
        <w:t>El artículo 52 de la Ley General en comento, señala que los estados financieros y demás información presupuestaria, programática y contable que emanen de los registros de los entes públicos, serán la base para la emisión de informes periódicos y formulación de la cuenta pública anual.</w:t>
      </w:r>
    </w:p>
    <w:p w:rsidR="00E31C59" w:rsidRPr="00F8298B" w:rsidRDefault="00E31C59" w:rsidP="00F8298B">
      <w:pPr>
        <w:pStyle w:val="Sangradetextonormal"/>
        <w:spacing w:line="240" w:lineRule="auto"/>
        <w:rPr>
          <w:rFonts w:ascii="Arial Narrow" w:hAnsi="Arial Narrow"/>
          <w:sz w:val="24"/>
          <w:szCs w:val="24"/>
        </w:rPr>
      </w:pPr>
    </w:p>
    <w:p w:rsidR="00E31C59" w:rsidRPr="00F8298B" w:rsidRDefault="00E31C59" w:rsidP="00E31C59">
      <w:pPr>
        <w:pStyle w:val="Sangradetextonormal"/>
        <w:ind w:firstLine="708"/>
        <w:rPr>
          <w:rFonts w:ascii="Arial Narrow" w:hAnsi="Arial Narrow"/>
          <w:sz w:val="24"/>
          <w:szCs w:val="24"/>
        </w:rPr>
      </w:pPr>
      <w:r w:rsidRPr="00F8298B">
        <w:rPr>
          <w:rFonts w:ascii="Arial Narrow" w:hAnsi="Arial Narrow"/>
          <w:sz w:val="24"/>
          <w:szCs w:val="24"/>
        </w:rPr>
        <w:t xml:space="preserve">A su vez, el Marco Metodológico sobre la forma y términos en que deberá orientarse el desarrollo del análisis de los componentes de las finanzas públicas con relación a los objetivos y prioridades que, en la materia, establezca la planeación del desarrollo, para su integración en la Cuenta Pública, define a la “Cuenta Pública” como el documento mediante el cual el Poder Ejecutivo informa anualmente al Poder Legislativo, y a la sociedad en general, sobre los resultados logrados con </w:t>
      </w:r>
      <w:r w:rsidRPr="00F8298B">
        <w:rPr>
          <w:rFonts w:ascii="Arial Narrow" w:hAnsi="Arial Narrow"/>
          <w:sz w:val="24"/>
          <w:szCs w:val="24"/>
        </w:rPr>
        <w:lastRenderedPageBreak/>
        <w:t>la ejecución de la Ley de Ingresos y el ejercicio del Presupuesto de Egresos aprobado para cada ejercicio fiscal.</w:t>
      </w:r>
    </w:p>
    <w:p w:rsidR="000A033E" w:rsidRDefault="000A033E" w:rsidP="00A1758C">
      <w:pPr>
        <w:pStyle w:val="Sangradetextonormal"/>
        <w:spacing w:line="240" w:lineRule="exact"/>
        <w:jc w:val="center"/>
        <w:rPr>
          <w:rFonts w:ascii="Arial Narrow" w:hAnsi="Arial Narrow"/>
          <w:b/>
          <w:sz w:val="25"/>
        </w:rPr>
      </w:pPr>
    </w:p>
    <w:p w:rsidR="00A1758C" w:rsidRPr="000A033E" w:rsidRDefault="00A1758C" w:rsidP="00E31C59">
      <w:pPr>
        <w:pStyle w:val="Sangradetextonormal"/>
        <w:spacing w:line="240" w:lineRule="exact"/>
        <w:rPr>
          <w:rFonts w:ascii="Arial Narrow" w:hAnsi="Arial Narrow"/>
          <w:sz w:val="25"/>
        </w:rPr>
      </w:pPr>
    </w:p>
    <w:p w:rsidR="00E31C59" w:rsidRPr="00F8298B" w:rsidRDefault="00E31C59" w:rsidP="00E31C59">
      <w:pPr>
        <w:pStyle w:val="Sangradetextonormal"/>
        <w:ind w:firstLine="708"/>
        <w:rPr>
          <w:rFonts w:ascii="Arial Narrow" w:hAnsi="Arial Narrow"/>
          <w:sz w:val="24"/>
          <w:szCs w:val="24"/>
        </w:rPr>
      </w:pPr>
      <w:r w:rsidRPr="00F8298B">
        <w:rPr>
          <w:rFonts w:ascii="Arial Narrow" w:hAnsi="Arial Narrow"/>
          <w:sz w:val="24"/>
          <w:szCs w:val="24"/>
        </w:rPr>
        <w:t>En torno a lo señalado, la Cuenta Pública Consolidada del Gobierno del Estado de Nayarit correspo</w:t>
      </w:r>
      <w:r w:rsidR="00FE2311">
        <w:rPr>
          <w:rFonts w:ascii="Arial Narrow" w:hAnsi="Arial Narrow"/>
          <w:sz w:val="24"/>
          <w:szCs w:val="24"/>
        </w:rPr>
        <w:t>ndiente al Ejercicio Fiscal 2016</w:t>
      </w:r>
      <w:r w:rsidRPr="00F8298B">
        <w:rPr>
          <w:rFonts w:ascii="Arial Narrow" w:hAnsi="Arial Narrow"/>
          <w:sz w:val="24"/>
          <w:szCs w:val="24"/>
        </w:rPr>
        <w:t xml:space="preserve"> ha sido preparada con sujeción a las disposiciones establecidas en la Ley General de Contabilidad Gubernamental y de conformidad con la normatividad, reglas, lineamientos y recomendaciones que en la materia ha expedido el Consejo Nacional de Armonización Contable (CONAC).</w:t>
      </w:r>
    </w:p>
    <w:p w:rsidR="00E31C59" w:rsidRPr="00F8298B" w:rsidRDefault="00E31C59" w:rsidP="00095F9F">
      <w:pPr>
        <w:pStyle w:val="Sangradetextonormal"/>
        <w:rPr>
          <w:rFonts w:ascii="Arial Narrow" w:hAnsi="Arial Narrow"/>
          <w:sz w:val="24"/>
          <w:szCs w:val="24"/>
        </w:rPr>
      </w:pPr>
    </w:p>
    <w:p w:rsidR="00E31C59" w:rsidRPr="00F8298B" w:rsidRDefault="00E31C59" w:rsidP="00E31C59">
      <w:pPr>
        <w:pStyle w:val="Sangradetextonormal"/>
        <w:ind w:firstLine="708"/>
        <w:rPr>
          <w:rFonts w:ascii="Arial Narrow" w:hAnsi="Arial Narrow"/>
          <w:sz w:val="24"/>
          <w:szCs w:val="24"/>
        </w:rPr>
      </w:pPr>
      <w:r w:rsidRPr="00F8298B">
        <w:rPr>
          <w:rFonts w:ascii="Arial Narrow" w:hAnsi="Arial Narrow"/>
          <w:sz w:val="24"/>
          <w:szCs w:val="24"/>
        </w:rPr>
        <w:t>En el presente documento se presenta la información contable, presupuestaria  y programática así como el análisis cualitativo de los indicadores de la postura fiscal a que hacen referencia el artículo 53 de la</w:t>
      </w:r>
      <w:r w:rsidR="00AE3560">
        <w:rPr>
          <w:rFonts w:ascii="Arial Narrow" w:hAnsi="Arial Narrow"/>
          <w:sz w:val="24"/>
          <w:szCs w:val="24"/>
        </w:rPr>
        <w:t xml:space="preserve"> Ley mencionada y el artículo 31 de la Ley de Fiscalización y Rendición de Cuentas del Estado de Nayarit</w:t>
      </w:r>
      <w:r w:rsidRPr="00F8298B">
        <w:rPr>
          <w:rFonts w:ascii="Arial Narrow" w:hAnsi="Arial Narrow"/>
          <w:sz w:val="24"/>
          <w:szCs w:val="24"/>
        </w:rPr>
        <w:t>.</w:t>
      </w:r>
    </w:p>
    <w:p w:rsidR="00E31C59" w:rsidRPr="00F8298B" w:rsidRDefault="00E31C59" w:rsidP="00095F9F">
      <w:pPr>
        <w:pStyle w:val="Sangradetextonormal"/>
        <w:rPr>
          <w:rFonts w:ascii="Arial Narrow" w:hAnsi="Arial Narrow"/>
          <w:sz w:val="24"/>
          <w:szCs w:val="24"/>
        </w:rPr>
      </w:pPr>
    </w:p>
    <w:p w:rsidR="00E31C59" w:rsidRDefault="00E31C59" w:rsidP="00E31C59">
      <w:pPr>
        <w:pStyle w:val="Sangradetextonormal"/>
        <w:ind w:firstLine="708"/>
        <w:rPr>
          <w:rFonts w:ascii="Arial Narrow" w:hAnsi="Arial Narrow"/>
          <w:sz w:val="24"/>
          <w:szCs w:val="24"/>
        </w:rPr>
      </w:pPr>
      <w:r w:rsidRPr="00F8298B">
        <w:rPr>
          <w:rFonts w:ascii="Arial Narrow" w:hAnsi="Arial Narrow"/>
          <w:sz w:val="24"/>
          <w:szCs w:val="24"/>
        </w:rPr>
        <w:t xml:space="preserve"> La información ha sido estructurada y organizada con estricto apego al contenido establecido en el “Acuerdo por el que se armoniza la estructura de las Cuentas Públicas” publicado en el Diario Oficial de la Federación el 30 de Diciembre de 2013 y su reforma publicada en dicho medio de difusión de fecha 06 de Octubre de 2014.</w:t>
      </w:r>
    </w:p>
    <w:p w:rsidR="00F8298B" w:rsidRPr="00F8298B" w:rsidRDefault="00F8298B" w:rsidP="00095F9F">
      <w:pPr>
        <w:pStyle w:val="Sangradetextonormal"/>
        <w:rPr>
          <w:rFonts w:ascii="Arial Narrow" w:hAnsi="Arial Narrow"/>
          <w:sz w:val="24"/>
          <w:szCs w:val="24"/>
        </w:rPr>
      </w:pPr>
    </w:p>
    <w:p w:rsidR="00E31C59" w:rsidRPr="00F8298B" w:rsidRDefault="00E31C59" w:rsidP="00E31C59">
      <w:pPr>
        <w:pStyle w:val="Sangradetextonormal"/>
        <w:ind w:firstLine="708"/>
        <w:rPr>
          <w:rFonts w:ascii="Arial Narrow" w:hAnsi="Arial Narrow"/>
          <w:sz w:val="24"/>
          <w:szCs w:val="24"/>
        </w:rPr>
      </w:pPr>
      <w:r w:rsidRPr="00F8298B">
        <w:rPr>
          <w:rFonts w:ascii="Arial Narrow" w:hAnsi="Arial Narrow"/>
          <w:sz w:val="24"/>
          <w:szCs w:val="24"/>
        </w:rPr>
        <w:t xml:space="preserve">Así mismo, en la formulación de los estados financieros que se presentan, se dio cabal cumplimiento a las directrices marcadas en el “Acuerdo por el que se reforma el Capítulo VII del Manual de Contabilidad Gubernamental” y a la metodología contenida en la “Norma en materia de consolidación de Estados Financieros y demás información contable” publicados en el Diario Oficial de la Federación el 06 de Octubre de 2014. </w:t>
      </w:r>
    </w:p>
    <w:p w:rsidR="00E31C59" w:rsidRPr="00F8298B" w:rsidRDefault="00E31C59" w:rsidP="00F8298B">
      <w:pPr>
        <w:pStyle w:val="Sangradetextonormal"/>
        <w:rPr>
          <w:rFonts w:ascii="Arial Narrow" w:hAnsi="Arial Narrow"/>
          <w:sz w:val="24"/>
          <w:szCs w:val="24"/>
        </w:rPr>
      </w:pPr>
    </w:p>
    <w:p w:rsidR="00E31C59" w:rsidRPr="00F8298B" w:rsidRDefault="00E31C59" w:rsidP="00E31C59">
      <w:pPr>
        <w:pStyle w:val="Sangradetextonormal"/>
        <w:ind w:firstLine="708"/>
        <w:rPr>
          <w:rFonts w:ascii="Arial Narrow" w:hAnsi="Arial Narrow"/>
          <w:sz w:val="24"/>
          <w:szCs w:val="24"/>
        </w:rPr>
      </w:pPr>
      <w:r w:rsidRPr="00F8298B">
        <w:rPr>
          <w:rFonts w:ascii="Arial Narrow" w:hAnsi="Arial Narrow"/>
          <w:sz w:val="24"/>
          <w:szCs w:val="24"/>
        </w:rPr>
        <w:lastRenderedPageBreak/>
        <w:t>Con base en lo expresado en el párrafo que antecede, la Cuenta Pública</w:t>
      </w:r>
      <w:r w:rsidR="00954567" w:rsidRPr="00F8298B">
        <w:rPr>
          <w:rFonts w:ascii="Arial Narrow" w:hAnsi="Arial Narrow"/>
          <w:sz w:val="24"/>
          <w:szCs w:val="24"/>
        </w:rPr>
        <w:t xml:space="preserve"> </w:t>
      </w:r>
      <w:r w:rsidR="000A033E" w:rsidRPr="00F8298B">
        <w:rPr>
          <w:rFonts w:ascii="Arial Narrow" w:hAnsi="Arial Narrow"/>
          <w:sz w:val="24"/>
          <w:szCs w:val="24"/>
        </w:rPr>
        <w:t>Consolidada</w:t>
      </w:r>
      <w:r w:rsidR="0030157A">
        <w:rPr>
          <w:rFonts w:ascii="Arial Narrow" w:hAnsi="Arial Narrow"/>
          <w:sz w:val="24"/>
          <w:szCs w:val="24"/>
        </w:rPr>
        <w:t xml:space="preserve"> del Gobierno del Estado de Nayarit</w:t>
      </w:r>
      <w:r w:rsidR="000A033E" w:rsidRPr="00F8298B">
        <w:rPr>
          <w:rFonts w:ascii="Arial Narrow" w:hAnsi="Arial Narrow"/>
          <w:sz w:val="24"/>
          <w:szCs w:val="24"/>
        </w:rPr>
        <w:t xml:space="preserve"> se presenta en seis</w:t>
      </w:r>
      <w:r w:rsidRPr="00F8298B">
        <w:rPr>
          <w:rFonts w:ascii="Arial Narrow" w:hAnsi="Arial Narrow"/>
          <w:sz w:val="24"/>
          <w:szCs w:val="24"/>
        </w:rPr>
        <w:t xml:space="preserve"> tomos, mismos que se identifican de la siguiente forma:</w:t>
      </w:r>
    </w:p>
    <w:p w:rsidR="00F8298B" w:rsidRPr="00F8298B" w:rsidRDefault="00F8298B" w:rsidP="00F8298B">
      <w:pPr>
        <w:pStyle w:val="Sangradetextonormal"/>
        <w:spacing w:line="240" w:lineRule="auto"/>
        <w:rPr>
          <w:rFonts w:ascii="Arial Narrow" w:hAnsi="Arial Narrow"/>
          <w:sz w:val="24"/>
          <w:szCs w:val="24"/>
        </w:rPr>
      </w:pPr>
    </w:p>
    <w:p w:rsidR="00E31C59" w:rsidRPr="00F8298B" w:rsidRDefault="00E31C59" w:rsidP="000A033E">
      <w:pPr>
        <w:pStyle w:val="Sangradetextonormal"/>
        <w:numPr>
          <w:ilvl w:val="0"/>
          <w:numId w:val="20"/>
        </w:numPr>
        <w:ind w:left="1480" w:hanging="357"/>
        <w:rPr>
          <w:rFonts w:ascii="Arial Narrow" w:hAnsi="Arial Narrow"/>
          <w:sz w:val="24"/>
          <w:szCs w:val="24"/>
        </w:rPr>
      </w:pPr>
      <w:r w:rsidRPr="00F8298B">
        <w:rPr>
          <w:rFonts w:ascii="Arial Narrow" w:hAnsi="Arial Narrow"/>
          <w:sz w:val="24"/>
          <w:szCs w:val="24"/>
        </w:rPr>
        <w:t>Tomo I.- Resultados Generales</w:t>
      </w:r>
    </w:p>
    <w:p w:rsidR="00E31C59" w:rsidRPr="00F8298B" w:rsidRDefault="000A033E" w:rsidP="000A033E">
      <w:pPr>
        <w:pStyle w:val="Sangradetextonormal"/>
        <w:numPr>
          <w:ilvl w:val="0"/>
          <w:numId w:val="20"/>
        </w:numPr>
        <w:ind w:left="1480" w:hanging="357"/>
        <w:rPr>
          <w:rFonts w:ascii="Arial Narrow" w:hAnsi="Arial Narrow"/>
          <w:sz w:val="24"/>
          <w:szCs w:val="24"/>
        </w:rPr>
      </w:pPr>
      <w:r w:rsidRPr="00F8298B">
        <w:rPr>
          <w:rFonts w:ascii="Arial Narrow" w:hAnsi="Arial Narrow"/>
          <w:sz w:val="24"/>
          <w:szCs w:val="24"/>
        </w:rPr>
        <w:t>Tomo I</w:t>
      </w:r>
      <w:r w:rsidR="00954567" w:rsidRPr="00F8298B">
        <w:rPr>
          <w:rFonts w:ascii="Arial Narrow" w:hAnsi="Arial Narrow"/>
          <w:sz w:val="24"/>
          <w:szCs w:val="24"/>
        </w:rPr>
        <w:t>I</w:t>
      </w:r>
      <w:r w:rsidR="00E31C59" w:rsidRPr="00F8298B">
        <w:rPr>
          <w:rFonts w:ascii="Arial Narrow" w:hAnsi="Arial Narrow"/>
          <w:sz w:val="24"/>
          <w:szCs w:val="24"/>
        </w:rPr>
        <w:t>.- Poder Ejecutivo</w:t>
      </w:r>
    </w:p>
    <w:p w:rsidR="00E31C59" w:rsidRPr="00F8298B" w:rsidRDefault="000A033E" w:rsidP="000A033E">
      <w:pPr>
        <w:pStyle w:val="Sangradetextonormal"/>
        <w:numPr>
          <w:ilvl w:val="0"/>
          <w:numId w:val="20"/>
        </w:numPr>
        <w:ind w:left="1480" w:hanging="357"/>
        <w:rPr>
          <w:rFonts w:ascii="Arial Narrow" w:hAnsi="Arial Narrow"/>
          <w:sz w:val="24"/>
          <w:szCs w:val="24"/>
        </w:rPr>
      </w:pPr>
      <w:r w:rsidRPr="00F8298B">
        <w:rPr>
          <w:rFonts w:ascii="Arial Narrow" w:hAnsi="Arial Narrow"/>
          <w:sz w:val="24"/>
          <w:szCs w:val="24"/>
        </w:rPr>
        <w:t>Tomo III</w:t>
      </w:r>
      <w:r w:rsidR="00E31C59" w:rsidRPr="00F8298B">
        <w:rPr>
          <w:rFonts w:ascii="Arial Narrow" w:hAnsi="Arial Narrow"/>
          <w:sz w:val="24"/>
          <w:szCs w:val="24"/>
        </w:rPr>
        <w:t>.- Poder Legislativo</w:t>
      </w:r>
    </w:p>
    <w:p w:rsidR="00E31C59" w:rsidRPr="00F8298B" w:rsidRDefault="00954567" w:rsidP="000A033E">
      <w:pPr>
        <w:pStyle w:val="Sangradetextonormal"/>
        <w:numPr>
          <w:ilvl w:val="0"/>
          <w:numId w:val="20"/>
        </w:numPr>
        <w:ind w:left="1480" w:hanging="357"/>
        <w:rPr>
          <w:rFonts w:ascii="Arial Narrow" w:hAnsi="Arial Narrow"/>
          <w:sz w:val="24"/>
          <w:szCs w:val="24"/>
        </w:rPr>
      </w:pPr>
      <w:r w:rsidRPr="00F8298B">
        <w:rPr>
          <w:rFonts w:ascii="Arial Narrow" w:hAnsi="Arial Narrow"/>
          <w:sz w:val="24"/>
          <w:szCs w:val="24"/>
        </w:rPr>
        <w:t xml:space="preserve">Tomo </w:t>
      </w:r>
      <w:r w:rsidR="000A033E" w:rsidRPr="00F8298B">
        <w:rPr>
          <w:rFonts w:ascii="Arial Narrow" w:hAnsi="Arial Narrow"/>
          <w:sz w:val="24"/>
          <w:szCs w:val="24"/>
        </w:rPr>
        <w:t>I</w:t>
      </w:r>
      <w:r w:rsidR="00E31C59" w:rsidRPr="00F8298B">
        <w:rPr>
          <w:rFonts w:ascii="Arial Narrow" w:hAnsi="Arial Narrow"/>
          <w:sz w:val="24"/>
          <w:szCs w:val="24"/>
        </w:rPr>
        <w:t>V.- Poder Judicial</w:t>
      </w:r>
    </w:p>
    <w:p w:rsidR="00E31C59" w:rsidRPr="00F8298B" w:rsidRDefault="00E31C59" w:rsidP="000A033E">
      <w:pPr>
        <w:pStyle w:val="Sangradetextonormal"/>
        <w:numPr>
          <w:ilvl w:val="0"/>
          <w:numId w:val="20"/>
        </w:numPr>
        <w:ind w:left="1480" w:hanging="357"/>
        <w:rPr>
          <w:rFonts w:ascii="Arial Narrow" w:hAnsi="Arial Narrow"/>
          <w:sz w:val="24"/>
          <w:szCs w:val="24"/>
        </w:rPr>
      </w:pPr>
      <w:r w:rsidRPr="00F8298B">
        <w:rPr>
          <w:rFonts w:ascii="Arial Narrow" w:hAnsi="Arial Narrow"/>
          <w:sz w:val="24"/>
          <w:szCs w:val="24"/>
        </w:rPr>
        <w:t>Tomo V.- Órganos Autónomos</w:t>
      </w:r>
    </w:p>
    <w:p w:rsidR="00E31C59" w:rsidRPr="00F8298B" w:rsidRDefault="000A033E" w:rsidP="000A033E">
      <w:pPr>
        <w:pStyle w:val="Sangradetextonormal"/>
        <w:numPr>
          <w:ilvl w:val="0"/>
          <w:numId w:val="20"/>
        </w:numPr>
        <w:ind w:left="1480" w:hanging="357"/>
        <w:rPr>
          <w:rFonts w:ascii="Arial Narrow" w:hAnsi="Arial Narrow"/>
          <w:sz w:val="24"/>
          <w:szCs w:val="24"/>
        </w:rPr>
      </w:pPr>
      <w:r w:rsidRPr="00F8298B">
        <w:rPr>
          <w:rFonts w:ascii="Arial Narrow" w:hAnsi="Arial Narrow"/>
          <w:sz w:val="24"/>
          <w:szCs w:val="24"/>
        </w:rPr>
        <w:t>Tomo V</w:t>
      </w:r>
      <w:r w:rsidR="00954567" w:rsidRPr="00F8298B">
        <w:rPr>
          <w:rFonts w:ascii="Arial Narrow" w:hAnsi="Arial Narrow"/>
          <w:sz w:val="24"/>
          <w:szCs w:val="24"/>
        </w:rPr>
        <w:t>I</w:t>
      </w:r>
      <w:r w:rsidR="00E31C59" w:rsidRPr="00F8298B">
        <w:rPr>
          <w:rFonts w:ascii="Arial Narrow" w:hAnsi="Arial Narrow"/>
          <w:sz w:val="24"/>
          <w:szCs w:val="24"/>
        </w:rPr>
        <w:t xml:space="preserve">.- Sector Paraestatal </w:t>
      </w:r>
      <w:r w:rsidR="00954567" w:rsidRPr="00F8298B">
        <w:rPr>
          <w:rFonts w:ascii="Arial Narrow" w:hAnsi="Arial Narrow"/>
          <w:sz w:val="24"/>
          <w:szCs w:val="24"/>
        </w:rPr>
        <w:t>del Poder Ejecutivo</w:t>
      </w:r>
    </w:p>
    <w:p w:rsidR="00E31C59" w:rsidRPr="00F8298B" w:rsidRDefault="00E31C59" w:rsidP="00F8298B">
      <w:pPr>
        <w:pStyle w:val="Sangradetextonormal"/>
        <w:spacing w:line="240" w:lineRule="auto"/>
        <w:rPr>
          <w:rFonts w:ascii="Arial Narrow" w:hAnsi="Arial Narrow"/>
          <w:sz w:val="24"/>
          <w:szCs w:val="24"/>
        </w:rPr>
      </w:pPr>
    </w:p>
    <w:p w:rsidR="00924124" w:rsidRPr="00F8298B" w:rsidRDefault="00924124" w:rsidP="00E31C59">
      <w:pPr>
        <w:pStyle w:val="Sangradetextonormal"/>
        <w:spacing w:line="240" w:lineRule="auto"/>
        <w:ind w:left="1480" w:firstLine="0"/>
        <w:rPr>
          <w:rFonts w:ascii="Arial Narrow" w:hAnsi="Arial Narrow"/>
          <w:sz w:val="24"/>
          <w:szCs w:val="24"/>
        </w:rPr>
      </w:pPr>
    </w:p>
    <w:p w:rsidR="000A033E" w:rsidRPr="00F8298B" w:rsidRDefault="000A033E" w:rsidP="000A033E">
      <w:pPr>
        <w:pStyle w:val="Sangradetextonormal"/>
        <w:ind w:firstLine="708"/>
        <w:rPr>
          <w:rFonts w:ascii="Arial Narrow" w:hAnsi="Arial Narrow"/>
          <w:sz w:val="24"/>
          <w:szCs w:val="24"/>
        </w:rPr>
      </w:pPr>
      <w:r w:rsidRPr="00F8298B">
        <w:rPr>
          <w:rFonts w:ascii="Arial Narrow" w:hAnsi="Arial Narrow"/>
          <w:sz w:val="24"/>
          <w:szCs w:val="24"/>
        </w:rPr>
        <w:t>En el Tomo I se presentan los Resultados Generales de las finanzas públicas estatales así como los Estados Financieros Consolidados del Gobierno del Estado de Nayarit, además de la Información Presupuestaria del Sector Gobierno y Sector Paraestatal.</w:t>
      </w:r>
    </w:p>
    <w:p w:rsidR="000A033E" w:rsidRPr="00F8298B" w:rsidRDefault="000A033E" w:rsidP="00095F9F">
      <w:pPr>
        <w:pStyle w:val="Sangradetextonormal"/>
        <w:rPr>
          <w:rFonts w:ascii="Arial Narrow" w:hAnsi="Arial Narrow"/>
          <w:sz w:val="24"/>
          <w:szCs w:val="24"/>
        </w:rPr>
      </w:pPr>
    </w:p>
    <w:p w:rsidR="000A033E" w:rsidRPr="00F8298B" w:rsidRDefault="000A033E" w:rsidP="000A033E">
      <w:pPr>
        <w:pStyle w:val="Sangradetextonormal"/>
        <w:ind w:firstLine="708"/>
        <w:rPr>
          <w:rFonts w:ascii="Arial Narrow" w:hAnsi="Arial Narrow"/>
          <w:sz w:val="24"/>
          <w:szCs w:val="24"/>
        </w:rPr>
      </w:pPr>
      <w:r w:rsidRPr="00F8298B">
        <w:rPr>
          <w:rFonts w:ascii="Arial Narrow" w:hAnsi="Arial Narrow"/>
          <w:sz w:val="24"/>
          <w:szCs w:val="24"/>
        </w:rPr>
        <w:t>El Tomo II está constituido por la información correspondiente al Poder Ejecutivo que comprende a las distintas dependencias que pertenecen al sector central.</w:t>
      </w:r>
    </w:p>
    <w:p w:rsidR="000A033E" w:rsidRPr="00F8298B" w:rsidRDefault="000A033E" w:rsidP="00095F9F">
      <w:pPr>
        <w:pStyle w:val="Sangradetextonormal"/>
        <w:rPr>
          <w:rFonts w:ascii="Arial Narrow" w:hAnsi="Arial Narrow"/>
          <w:sz w:val="24"/>
          <w:szCs w:val="24"/>
        </w:rPr>
      </w:pPr>
    </w:p>
    <w:p w:rsidR="000A033E" w:rsidRPr="00F8298B" w:rsidRDefault="000A033E" w:rsidP="000A033E">
      <w:pPr>
        <w:pStyle w:val="Sangradetextonormal"/>
        <w:ind w:firstLine="708"/>
        <w:rPr>
          <w:rFonts w:ascii="Arial Narrow" w:hAnsi="Arial Narrow"/>
          <w:sz w:val="24"/>
          <w:szCs w:val="24"/>
        </w:rPr>
      </w:pPr>
      <w:r w:rsidRPr="00F8298B">
        <w:rPr>
          <w:rFonts w:ascii="Arial Narrow" w:hAnsi="Arial Narrow"/>
          <w:sz w:val="24"/>
          <w:szCs w:val="24"/>
        </w:rPr>
        <w:t>El Tomo III corresponde al Poder Legislativo que está integrado por la información consolidada del mismo e incluye por separado un apartado referente a la Legislatura Estatal y otro relativo al Órgano de Fiscalización Superior del Estado.</w:t>
      </w:r>
    </w:p>
    <w:p w:rsidR="000A033E" w:rsidRPr="00F8298B" w:rsidRDefault="000A033E" w:rsidP="00095F9F">
      <w:pPr>
        <w:pStyle w:val="Sangradetextonormal"/>
        <w:rPr>
          <w:rFonts w:ascii="Arial Narrow" w:hAnsi="Arial Narrow"/>
          <w:sz w:val="24"/>
          <w:szCs w:val="24"/>
        </w:rPr>
      </w:pPr>
    </w:p>
    <w:p w:rsidR="000A033E" w:rsidRPr="00F8298B" w:rsidRDefault="000A033E" w:rsidP="000A033E">
      <w:pPr>
        <w:pStyle w:val="Sangradetextonormal"/>
        <w:ind w:firstLine="708"/>
        <w:rPr>
          <w:rFonts w:ascii="Arial Narrow" w:hAnsi="Arial Narrow"/>
          <w:sz w:val="24"/>
          <w:szCs w:val="24"/>
        </w:rPr>
      </w:pPr>
      <w:r w:rsidRPr="00F8298B">
        <w:rPr>
          <w:rFonts w:ascii="Arial Narrow" w:hAnsi="Arial Narrow"/>
          <w:sz w:val="24"/>
          <w:szCs w:val="24"/>
        </w:rPr>
        <w:t xml:space="preserve"> En el Tomo IV se presenta la información preparada por el Poder Judicial.</w:t>
      </w:r>
    </w:p>
    <w:p w:rsidR="000A033E" w:rsidRPr="00F8298B" w:rsidRDefault="000A033E" w:rsidP="00095F9F">
      <w:pPr>
        <w:pStyle w:val="Sangradetextonormal"/>
        <w:rPr>
          <w:rFonts w:ascii="Arial Narrow" w:hAnsi="Arial Narrow"/>
          <w:sz w:val="24"/>
          <w:szCs w:val="24"/>
        </w:rPr>
      </w:pPr>
    </w:p>
    <w:p w:rsidR="000A033E" w:rsidRDefault="000A033E" w:rsidP="000A033E">
      <w:pPr>
        <w:pStyle w:val="Sangradetextonormal"/>
        <w:ind w:firstLine="708"/>
        <w:rPr>
          <w:rFonts w:ascii="Arial Narrow" w:hAnsi="Arial Narrow"/>
          <w:sz w:val="24"/>
          <w:szCs w:val="24"/>
        </w:rPr>
      </w:pPr>
      <w:r w:rsidRPr="00F8298B">
        <w:rPr>
          <w:rFonts w:ascii="Arial Narrow" w:hAnsi="Arial Narrow"/>
          <w:sz w:val="24"/>
          <w:szCs w:val="24"/>
        </w:rPr>
        <w:lastRenderedPageBreak/>
        <w:t xml:space="preserve">El Tomo V reúne la información de los Órganos Autónomos, en cuyo contenido se encuentran los apartados correspondientes para cada uno de los entes públicos dotados de autonomía, según lo dispuesto en la Constitución Política del Estado Libre y Soberano de Nayarit. </w:t>
      </w:r>
    </w:p>
    <w:p w:rsidR="00F8298B" w:rsidRPr="00F8298B" w:rsidRDefault="00F8298B" w:rsidP="00F8298B">
      <w:pPr>
        <w:pStyle w:val="Sangradetextonormal"/>
        <w:spacing w:line="240" w:lineRule="auto"/>
        <w:rPr>
          <w:rFonts w:ascii="Arial Narrow" w:hAnsi="Arial Narrow"/>
          <w:sz w:val="24"/>
          <w:szCs w:val="24"/>
        </w:rPr>
      </w:pPr>
    </w:p>
    <w:p w:rsidR="000A033E" w:rsidRPr="00F8298B" w:rsidRDefault="000A033E" w:rsidP="000A033E">
      <w:pPr>
        <w:pStyle w:val="Sangradetextonormal"/>
        <w:ind w:firstLine="708"/>
        <w:rPr>
          <w:rFonts w:ascii="Arial Narrow" w:hAnsi="Arial Narrow"/>
          <w:sz w:val="24"/>
          <w:szCs w:val="24"/>
        </w:rPr>
      </w:pPr>
      <w:r w:rsidRPr="00F8298B">
        <w:rPr>
          <w:rFonts w:ascii="Arial Narrow" w:hAnsi="Arial Narrow"/>
          <w:sz w:val="24"/>
          <w:szCs w:val="24"/>
        </w:rPr>
        <w:t>El Tomo VI se refiere al Sector Paraestatal del Poder Ejecutivo, desagregándose conforme a la Clasificación Administrativa emitida por el Consejo Nacional de Armonización Contable (CONAC), por lo que la información de los distintos Organismos Descentralizados, Fondos y Fideicomisos fue estructurada de la siguiente manera:</w:t>
      </w:r>
    </w:p>
    <w:p w:rsidR="000A033E" w:rsidRPr="00F8298B" w:rsidRDefault="000A033E" w:rsidP="00095F9F">
      <w:pPr>
        <w:pStyle w:val="Sangradetextonormal"/>
        <w:rPr>
          <w:rFonts w:ascii="Arial Narrow" w:hAnsi="Arial Narrow"/>
          <w:sz w:val="24"/>
          <w:szCs w:val="24"/>
        </w:rPr>
      </w:pPr>
    </w:p>
    <w:p w:rsidR="000A033E" w:rsidRPr="00F8298B" w:rsidRDefault="000A033E" w:rsidP="00F8298B">
      <w:pPr>
        <w:pStyle w:val="Sangradetextonormal"/>
        <w:numPr>
          <w:ilvl w:val="0"/>
          <w:numId w:val="23"/>
        </w:numPr>
        <w:rPr>
          <w:rFonts w:ascii="Arial Narrow" w:hAnsi="Arial Narrow"/>
          <w:sz w:val="24"/>
          <w:szCs w:val="24"/>
        </w:rPr>
      </w:pPr>
      <w:bookmarkStart w:id="0" w:name="OLE_LINK5"/>
      <w:r w:rsidRPr="00F8298B">
        <w:rPr>
          <w:rFonts w:ascii="Arial Narrow" w:hAnsi="Arial Narrow"/>
          <w:sz w:val="24"/>
          <w:szCs w:val="24"/>
        </w:rPr>
        <w:t>Entidades Paraestatales y Fideicomisos No Empresariales y No Financieros</w:t>
      </w:r>
      <w:bookmarkEnd w:id="0"/>
      <w:r w:rsidRPr="00F8298B">
        <w:rPr>
          <w:rFonts w:ascii="Arial Narrow" w:hAnsi="Arial Narrow"/>
          <w:sz w:val="24"/>
          <w:szCs w:val="24"/>
        </w:rPr>
        <w:t>.</w:t>
      </w:r>
    </w:p>
    <w:p w:rsidR="000A033E" w:rsidRPr="00F8298B" w:rsidRDefault="000A033E" w:rsidP="00F8298B">
      <w:pPr>
        <w:pStyle w:val="Sangradetextonormal"/>
        <w:numPr>
          <w:ilvl w:val="0"/>
          <w:numId w:val="23"/>
        </w:numPr>
        <w:rPr>
          <w:rFonts w:ascii="Arial Narrow" w:hAnsi="Arial Narrow"/>
          <w:sz w:val="24"/>
          <w:szCs w:val="24"/>
        </w:rPr>
      </w:pPr>
      <w:r w:rsidRPr="00F8298B">
        <w:rPr>
          <w:rFonts w:ascii="Arial Narrow" w:hAnsi="Arial Narrow"/>
          <w:sz w:val="24"/>
          <w:szCs w:val="24"/>
        </w:rPr>
        <w:t>Instituciones Públicas de Seguridad Social.</w:t>
      </w:r>
    </w:p>
    <w:p w:rsidR="000A033E" w:rsidRPr="00F8298B" w:rsidRDefault="000A033E" w:rsidP="00F8298B">
      <w:pPr>
        <w:pStyle w:val="Sangradetextonormal"/>
        <w:numPr>
          <w:ilvl w:val="0"/>
          <w:numId w:val="23"/>
        </w:numPr>
        <w:rPr>
          <w:rFonts w:ascii="Arial Narrow" w:hAnsi="Arial Narrow"/>
          <w:sz w:val="24"/>
          <w:szCs w:val="24"/>
        </w:rPr>
      </w:pPr>
      <w:r w:rsidRPr="00F8298B">
        <w:rPr>
          <w:rFonts w:ascii="Arial Narrow" w:hAnsi="Arial Narrow"/>
          <w:sz w:val="24"/>
          <w:szCs w:val="24"/>
        </w:rPr>
        <w:t>Fideicomisos Empresariales No Financieros con Participación Estatal Mayoritaria.</w:t>
      </w:r>
    </w:p>
    <w:p w:rsidR="0017755C" w:rsidRPr="000A033E" w:rsidRDefault="0017755C" w:rsidP="00E31C59">
      <w:pPr>
        <w:rPr>
          <w:rFonts w:ascii="Arial Narrow" w:hAnsi="Arial Narrow"/>
        </w:rPr>
      </w:pPr>
    </w:p>
    <w:p w:rsidR="00885FD2" w:rsidRDefault="00885FD2" w:rsidP="0032181A">
      <w:pPr>
        <w:spacing w:line="300" w:lineRule="exact"/>
        <w:rPr>
          <w:rFonts w:ascii="Arial Narrow" w:hAnsi="Arial Narrow"/>
        </w:rPr>
      </w:pPr>
    </w:p>
    <w:p w:rsidR="00095F9F" w:rsidRDefault="00095F9F" w:rsidP="0032181A">
      <w:pPr>
        <w:spacing w:line="300" w:lineRule="exact"/>
        <w:rPr>
          <w:rFonts w:ascii="Arial Narrow" w:hAnsi="Arial Narrow"/>
        </w:rPr>
      </w:pPr>
    </w:p>
    <w:p w:rsidR="00A1758C" w:rsidRPr="00F8298B" w:rsidRDefault="00AE3560" w:rsidP="00F8298B">
      <w:pPr>
        <w:pStyle w:val="Sangradetextonormal"/>
        <w:ind w:firstLine="142"/>
        <w:jc w:val="center"/>
        <w:rPr>
          <w:rFonts w:ascii="Arial Narrow" w:hAnsi="Arial Narrow"/>
          <w:b/>
          <w:bCs/>
          <w:sz w:val="25"/>
          <w:szCs w:val="25"/>
          <w:lang w:val="pt-BR"/>
        </w:rPr>
      </w:pPr>
      <w:r>
        <w:rPr>
          <w:rFonts w:ascii="Arial Narrow" w:hAnsi="Arial Narrow"/>
          <w:b/>
          <w:bCs/>
          <w:sz w:val="25"/>
          <w:szCs w:val="25"/>
          <w:lang w:val="pt-BR"/>
        </w:rPr>
        <w:t>FORMATOS 1 A 6 DE LA LEY DE DISCIPLINA FINANCIERA DE LAS ENTIDADES FEDERATIVAS Y LOS MUNICIPIOS (LDF)</w:t>
      </w:r>
    </w:p>
    <w:p w:rsidR="00F8298B" w:rsidRDefault="00F8298B" w:rsidP="0032181A">
      <w:pPr>
        <w:pStyle w:val="Sangradetextonormal"/>
        <w:spacing w:line="400" w:lineRule="exact"/>
        <w:ind w:firstLine="0"/>
        <w:jc w:val="left"/>
        <w:rPr>
          <w:rFonts w:ascii="Arial Narrow" w:hAnsi="Arial Narrow"/>
          <w:b/>
          <w:sz w:val="25"/>
          <w:lang w:val="pt-BR"/>
        </w:rPr>
      </w:pPr>
    </w:p>
    <w:p w:rsidR="00095F9F" w:rsidRPr="00F8298B" w:rsidRDefault="00095F9F" w:rsidP="0032181A">
      <w:pPr>
        <w:pStyle w:val="Sangradetextonormal"/>
        <w:spacing w:line="400" w:lineRule="exact"/>
        <w:ind w:firstLine="0"/>
        <w:jc w:val="left"/>
        <w:rPr>
          <w:rFonts w:ascii="Arial Narrow" w:hAnsi="Arial Narrow"/>
          <w:b/>
          <w:sz w:val="25"/>
          <w:lang w:val="pt-BR"/>
        </w:rPr>
      </w:pPr>
    </w:p>
    <w:p w:rsidR="0017755C" w:rsidRDefault="00AE3560" w:rsidP="0017755C">
      <w:pPr>
        <w:spacing w:line="360" w:lineRule="auto"/>
        <w:ind w:firstLine="709"/>
        <w:jc w:val="both"/>
        <w:rPr>
          <w:rFonts w:ascii="Arial Narrow" w:hAnsi="Arial Narrow"/>
        </w:rPr>
      </w:pPr>
      <w:r>
        <w:rPr>
          <w:rFonts w:ascii="Arial Narrow" w:hAnsi="Arial Narrow"/>
        </w:rPr>
        <w:t>Es importante recal</w:t>
      </w:r>
      <w:r w:rsidR="0030157A">
        <w:rPr>
          <w:rFonts w:ascii="Arial Narrow" w:hAnsi="Arial Narrow"/>
        </w:rPr>
        <w:t>car que en los Tomos II, III, IV, V y VI</w:t>
      </w:r>
      <w:r>
        <w:rPr>
          <w:rFonts w:ascii="Arial Narrow" w:hAnsi="Arial Narrow"/>
        </w:rPr>
        <w:t xml:space="preserve"> se incorporaron</w:t>
      </w:r>
      <w:r w:rsidR="0030157A">
        <w:rPr>
          <w:rFonts w:ascii="Arial Narrow" w:hAnsi="Arial Narrow"/>
        </w:rPr>
        <w:t xml:space="preserve"> por cada ente p</w:t>
      </w:r>
      <w:r w:rsidR="00422D4A">
        <w:rPr>
          <w:rFonts w:ascii="Arial Narrow" w:hAnsi="Arial Narrow"/>
        </w:rPr>
        <w:t>úblico</w:t>
      </w:r>
      <w:r>
        <w:rPr>
          <w:rFonts w:ascii="Arial Narrow" w:hAnsi="Arial Narrow"/>
        </w:rPr>
        <w:t xml:space="preserve"> los Formatos 1 a 6 de la Ley de Disciplina Financiera de las Entidades Federativas y los Municipios (LDF), mismos que fueron elaborados con sujeción a lo establecido en los “Criterios</w:t>
      </w:r>
      <w:r w:rsidRPr="00AE3560">
        <w:rPr>
          <w:rFonts w:ascii="Arial Narrow" w:hAnsi="Arial Narrow"/>
        </w:rPr>
        <w:t xml:space="preserve"> para la elaboración y presentación homogénea de la información financiera y de los formatos a que hace referencia la Ley de Disciplina Financiera de las Entidades Federativas y los Municipios</w:t>
      </w:r>
      <w:r>
        <w:rPr>
          <w:rFonts w:ascii="Arial Narrow" w:hAnsi="Arial Narrow"/>
        </w:rPr>
        <w:t>” emitidos por el Consejo Nacional de Armonización Contable (CONAC).</w:t>
      </w:r>
    </w:p>
    <w:p w:rsidR="00AE3560" w:rsidRDefault="00AE3560" w:rsidP="0017755C">
      <w:pPr>
        <w:spacing w:line="360" w:lineRule="auto"/>
        <w:ind w:firstLine="709"/>
        <w:jc w:val="both"/>
        <w:rPr>
          <w:rFonts w:ascii="Arial Narrow" w:hAnsi="Arial Narrow"/>
        </w:rPr>
      </w:pPr>
    </w:p>
    <w:p w:rsidR="00AE3560" w:rsidRDefault="00AE3560" w:rsidP="0017755C">
      <w:pPr>
        <w:spacing w:line="360" w:lineRule="auto"/>
        <w:ind w:firstLine="709"/>
        <w:jc w:val="both"/>
        <w:rPr>
          <w:rFonts w:ascii="Arial Narrow" w:hAnsi="Arial Narrow"/>
        </w:rPr>
      </w:pPr>
    </w:p>
    <w:p w:rsidR="00AE3560" w:rsidRDefault="00AE3560" w:rsidP="0017755C">
      <w:pPr>
        <w:spacing w:line="360" w:lineRule="auto"/>
        <w:ind w:firstLine="709"/>
        <w:jc w:val="both"/>
        <w:rPr>
          <w:rFonts w:ascii="Arial Narrow" w:hAnsi="Arial Narrow"/>
        </w:rPr>
      </w:pPr>
    </w:p>
    <w:p w:rsidR="00AE3560" w:rsidRDefault="00AE3560" w:rsidP="0017755C">
      <w:pPr>
        <w:spacing w:line="360" w:lineRule="auto"/>
        <w:ind w:firstLine="709"/>
        <w:jc w:val="both"/>
        <w:rPr>
          <w:rFonts w:ascii="Arial Narrow" w:hAnsi="Arial Narrow"/>
        </w:rPr>
      </w:pPr>
    </w:p>
    <w:p w:rsidR="00AE3560" w:rsidRPr="00F8298B" w:rsidRDefault="00AE3560" w:rsidP="0017755C">
      <w:pPr>
        <w:spacing w:line="360" w:lineRule="auto"/>
        <w:ind w:firstLine="709"/>
        <w:jc w:val="both"/>
        <w:rPr>
          <w:rFonts w:ascii="Arial Narrow" w:hAnsi="Arial Narrow"/>
        </w:rPr>
      </w:pPr>
    </w:p>
    <w:p w:rsidR="0017755C" w:rsidRPr="00F8298B" w:rsidRDefault="0017755C" w:rsidP="00F8298B">
      <w:pPr>
        <w:pStyle w:val="Sangradetextonormal"/>
        <w:rPr>
          <w:rFonts w:ascii="Arial Narrow" w:hAnsi="Arial Narrow"/>
          <w:b/>
          <w:sz w:val="24"/>
          <w:szCs w:val="24"/>
        </w:rPr>
      </w:pPr>
    </w:p>
    <w:p w:rsidR="00B14C33" w:rsidRPr="000A033E" w:rsidRDefault="009E557C" w:rsidP="0017755C">
      <w:pPr>
        <w:spacing w:line="440" w:lineRule="exact"/>
        <w:jc w:val="center"/>
        <w:rPr>
          <w:rFonts w:ascii="Arial Narrow" w:hAnsi="Arial Narrow"/>
          <w:b/>
          <w:sz w:val="25"/>
        </w:rPr>
      </w:pPr>
      <w:r>
        <w:rPr>
          <w:rFonts w:ascii="Arial Narrow" w:hAnsi="Arial Narrow"/>
          <w:b/>
          <w:noProof/>
          <w:sz w:val="25"/>
          <w:lang w:val="es-MX" w:eastAsia="es-MX"/>
        </w:rPr>
        <w:drawing>
          <wp:anchor distT="0" distB="0" distL="114300" distR="114300" simplePos="0" relativeHeight="251664384" behindDoc="1" locked="0" layoutInCell="0" allowOverlap="1">
            <wp:simplePos x="0" y="0"/>
            <wp:positionH relativeFrom="page">
              <wp:posOffset>619125</wp:posOffset>
            </wp:positionH>
            <wp:positionV relativeFrom="page">
              <wp:posOffset>257175</wp:posOffset>
            </wp:positionV>
            <wp:extent cx="6886575" cy="9648825"/>
            <wp:effectExtent l="0" t="0" r="9525"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l="8824" t="4073" r="2574"/>
                    <a:stretch>
                      <a:fillRect/>
                    </a:stretch>
                  </pic:blipFill>
                  <pic:spPr bwMode="auto">
                    <a:xfrm>
                      <a:off x="0" y="0"/>
                      <a:ext cx="6886575" cy="9648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755C" w:rsidRDefault="0017755C" w:rsidP="0017755C">
      <w:pPr>
        <w:spacing w:line="360" w:lineRule="auto"/>
        <w:rPr>
          <w:rFonts w:ascii="Arial Narrow" w:hAnsi="Arial Narrow"/>
          <w:sz w:val="25"/>
          <w:szCs w:val="20"/>
        </w:rPr>
      </w:pPr>
    </w:p>
    <w:p w:rsidR="00B9578D" w:rsidRDefault="00B9578D" w:rsidP="0017755C">
      <w:pPr>
        <w:spacing w:line="360" w:lineRule="auto"/>
        <w:rPr>
          <w:rFonts w:ascii="Arial Narrow" w:hAnsi="Arial Narrow"/>
          <w:sz w:val="25"/>
          <w:szCs w:val="20"/>
        </w:rPr>
      </w:pPr>
    </w:p>
    <w:p w:rsidR="00B9578D" w:rsidRDefault="00B9578D" w:rsidP="0017755C">
      <w:pPr>
        <w:spacing w:line="360" w:lineRule="auto"/>
        <w:rPr>
          <w:rFonts w:ascii="Arial Narrow" w:hAnsi="Arial Narrow"/>
          <w:sz w:val="25"/>
          <w:szCs w:val="20"/>
        </w:rPr>
      </w:pPr>
    </w:p>
    <w:p w:rsidR="00B9578D" w:rsidRDefault="00B9578D" w:rsidP="0017755C">
      <w:pPr>
        <w:spacing w:line="360" w:lineRule="auto"/>
        <w:rPr>
          <w:rFonts w:ascii="Arial Narrow" w:hAnsi="Arial Narrow"/>
          <w:sz w:val="25"/>
          <w:szCs w:val="20"/>
        </w:rPr>
      </w:pPr>
    </w:p>
    <w:p w:rsidR="00B9578D" w:rsidRDefault="00B9578D" w:rsidP="0017755C">
      <w:pPr>
        <w:spacing w:line="360" w:lineRule="auto"/>
        <w:rPr>
          <w:rFonts w:ascii="Arial Narrow" w:hAnsi="Arial Narrow"/>
          <w:sz w:val="25"/>
          <w:szCs w:val="20"/>
        </w:rPr>
      </w:pPr>
    </w:p>
    <w:p w:rsidR="00B9578D" w:rsidRDefault="00B9578D" w:rsidP="0017755C">
      <w:pPr>
        <w:spacing w:line="360" w:lineRule="auto"/>
        <w:rPr>
          <w:rFonts w:ascii="Arial Narrow" w:hAnsi="Arial Narrow"/>
          <w:sz w:val="25"/>
          <w:szCs w:val="20"/>
        </w:rPr>
      </w:pPr>
    </w:p>
    <w:p w:rsidR="00B9578D" w:rsidRDefault="00B9578D" w:rsidP="0017755C">
      <w:pPr>
        <w:spacing w:line="360" w:lineRule="auto"/>
        <w:rPr>
          <w:rFonts w:ascii="Arial Narrow" w:hAnsi="Arial Narrow"/>
          <w:sz w:val="25"/>
          <w:szCs w:val="20"/>
        </w:rPr>
      </w:pPr>
    </w:p>
    <w:p w:rsidR="00B9578D" w:rsidRDefault="00B9578D" w:rsidP="0017755C">
      <w:pPr>
        <w:spacing w:line="360" w:lineRule="auto"/>
        <w:rPr>
          <w:rFonts w:ascii="Arial Narrow" w:hAnsi="Arial Narrow"/>
          <w:sz w:val="25"/>
          <w:szCs w:val="20"/>
        </w:rPr>
      </w:pPr>
    </w:p>
    <w:p w:rsidR="00B9578D" w:rsidRDefault="00B9578D" w:rsidP="0017755C">
      <w:pPr>
        <w:spacing w:line="360" w:lineRule="auto"/>
        <w:rPr>
          <w:rFonts w:ascii="Arial Narrow" w:hAnsi="Arial Narrow"/>
          <w:sz w:val="25"/>
          <w:szCs w:val="20"/>
        </w:rPr>
      </w:pPr>
    </w:p>
    <w:p w:rsidR="00B9578D" w:rsidRDefault="00B9578D" w:rsidP="0017755C">
      <w:pPr>
        <w:spacing w:line="360" w:lineRule="auto"/>
        <w:rPr>
          <w:rFonts w:ascii="Arial Narrow" w:hAnsi="Arial Narrow"/>
          <w:sz w:val="25"/>
          <w:szCs w:val="20"/>
        </w:rPr>
      </w:pPr>
    </w:p>
    <w:p w:rsidR="00B9578D" w:rsidRDefault="00B9578D" w:rsidP="0017755C">
      <w:pPr>
        <w:spacing w:line="360" w:lineRule="auto"/>
        <w:rPr>
          <w:rFonts w:ascii="Arial Narrow" w:hAnsi="Arial Narrow"/>
          <w:sz w:val="25"/>
          <w:szCs w:val="20"/>
        </w:rPr>
      </w:pPr>
    </w:p>
    <w:p w:rsidR="00B9578D" w:rsidRDefault="00B9578D" w:rsidP="0017755C">
      <w:pPr>
        <w:spacing w:line="360" w:lineRule="auto"/>
        <w:rPr>
          <w:rFonts w:ascii="Arial Narrow" w:hAnsi="Arial Narrow"/>
          <w:sz w:val="25"/>
          <w:szCs w:val="20"/>
        </w:rPr>
      </w:pPr>
    </w:p>
    <w:p w:rsidR="00B9578D" w:rsidRDefault="00B9578D" w:rsidP="0017755C">
      <w:pPr>
        <w:spacing w:line="360" w:lineRule="auto"/>
        <w:rPr>
          <w:rFonts w:ascii="Arial Narrow" w:hAnsi="Arial Narrow"/>
          <w:sz w:val="25"/>
          <w:szCs w:val="20"/>
        </w:rPr>
      </w:pPr>
    </w:p>
    <w:p w:rsidR="00B9578D" w:rsidRDefault="00B9578D" w:rsidP="0017755C">
      <w:pPr>
        <w:spacing w:line="360" w:lineRule="auto"/>
        <w:rPr>
          <w:rFonts w:ascii="Arial Narrow" w:hAnsi="Arial Narrow"/>
          <w:sz w:val="25"/>
          <w:szCs w:val="20"/>
        </w:rPr>
      </w:pPr>
    </w:p>
    <w:p w:rsidR="00B9578D" w:rsidRDefault="00B9578D" w:rsidP="0017755C">
      <w:pPr>
        <w:spacing w:line="360" w:lineRule="auto"/>
        <w:rPr>
          <w:rFonts w:ascii="Arial Narrow" w:hAnsi="Arial Narrow"/>
          <w:sz w:val="25"/>
          <w:szCs w:val="20"/>
        </w:rPr>
      </w:pPr>
    </w:p>
    <w:p w:rsidR="00B9578D" w:rsidRDefault="00B9578D" w:rsidP="0017755C">
      <w:pPr>
        <w:spacing w:line="360" w:lineRule="auto"/>
        <w:rPr>
          <w:rFonts w:ascii="Arial Narrow" w:hAnsi="Arial Narrow"/>
          <w:sz w:val="25"/>
          <w:szCs w:val="20"/>
        </w:rPr>
      </w:pPr>
    </w:p>
    <w:p w:rsidR="00B9578D" w:rsidRDefault="00B9578D" w:rsidP="0017755C">
      <w:pPr>
        <w:spacing w:line="360" w:lineRule="auto"/>
        <w:rPr>
          <w:rFonts w:ascii="Arial Narrow" w:hAnsi="Arial Narrow"/>
          <w:sz w:val="25"/>
          <w:szCs w:val="20"/>
        </w:rPr>
      </w:pPr>
    </w:p>
    <w:p w:rsidR="00B9578D" w:rsidRDefault="00B9578D" w:rsidP="0017755C">
      <w:pPr>
        <w:spacing w:line="360" w:lineRule="auto"/>
        <w:rPr>
          <w:rFonts w:ascii="Arial Narrow" w:hAnsi="Arial Narrow"/>
          <w:sz w:val="25"/>
          <w:szCs w:val="20"/>
        </w:rPr>
      </w:pPr>
    </w:p>
    <w:p w:rsidR="00B9578D" w:rsidRDefault="00B9578D" w:rsidP="0017755C">
      <w:pPr>
        <w:spacing w:line="360" w:lineRule="auto"/>
        <w:rPr>
          <w:rFonts w:ascii="Arial Narrow" w:hAnsi="Arial Narrow"/>
          <w:sz w:val="25"/>
          <w:szCs w:val="20"/>
        </w:rPr>
        <w:sectPr w:rsidR="00B9578D" w:rsidSect="0048704B">
          <w:headerReference w:type="default" r:id="rId20"/>
          <w:footerReference w:type="default" r:id="rId21"/>
          <w:headerReference w:type="first" r:id="rId22"/>
          <w:pgSz w:w="12240" w:h="15840" w:code="1"/>
          <w:pgMar w:top="4536" w:right="1259" w:bottom="851" w:left="1985" w:header="720" w:footer="748" w:gutter="0"/>
          <w:cols w:space="720"/>
          <w:docGrid w:linePitch="326"/>
        </w:sectPr>
      </w:pPr>
    </w:p>
    <w:p w:rsidR="00B9578D" w:rsidRDefault="00B9578D" w:rsidP="0017755C">
      <w:pPr>
        <w:spacing w:line="360" w:lineRule="auto"/>
        <w:rPr>
          <w:rFonts w:ascii="Arial Narrow" w:hAnsi="Arial Narrow"/>
          <w:sz w:val="25"/>
          <w:szCs w:val="20"/>
        </w:rPr>
      </w:pPr>
    </w:p>
    <w:p w:rsidR="00B9578D" w:rsidRDefault="00B9578D" w:rsidP="0017755C">
      <w:pPr>
        <w:spacing w:line="360" w:lineRule="auto"/>
        <w:rPr>
          <w:rFonts w:ascii="Arial Narrow" w:hAnsi="Arial Narrow"/>
          <w:sz w:val="25"/>
          <w:szCs w:val="20"/>
        </w:rPr>
      </w:pPr>
    </w:p>
    <w:p w:rsidR="00B9578D" w:rsidRDefault="00B9578D" w:rsidP="0017755C">
      <w:pPr>
        <w:spacing w:line="360" w:lineRule="auto"/>
        <w:rPr>
          <w:rFonts w:ascii="Arial Narrow" w:hAnsi="Arial Narrow"/>
          <w:sz w:val="25"/>
          <w:szCs w:val="20"/>
        </w:rPr>
      </w:pPr>
    </w:p>
    <w:p w:rsidR="00B9578D" w:rsidRDefault="00B9578D" w:rsidP="0017755C">
      <w:pPr>
        <w:spacing w:line="360" w:lineRule="auto"/>
        <w:rPr>
          <w:rFonts w:ascii="Arial Narrow" w:hAnsi="Arial Narrow"/>
          <w:sz w:val="25"/>
          <w:szCs w:val="20"/>
        </w:rPr>
      </w:pPr>
    </w:p>
    <w:p w:rsidR="00B9578D" w:rsidRDefault="00B9578D" w:rsidP="0017755C">
      <w:pPr>
        <w:spacing w:line="360" w:lineRule="auto"/>
        <w:rPr>
          <w:rFonts w:ascii="Arial Narrow" w:hAnsi="Arial Narrow"/>
          <w:sz w:val="25"/>
          <w:szCs w:val="20"/>
        </w:rPr>
      </w:pPr>
    </w:p>
    <w:p w:rsidR="00B9578D" w:rsidRDefault="00B9578D" w:rsidP="0017755C">
      <w:pPr>
        <w:spacing w:line="360" w:lineRule="auto"/>
        <w:rPr>
          <w:rFonts w:ascii="Arial Narrow" w:hAnsi="Arial Narrow"/>
          <w:sz w:val="25"/>
          <w:szCs w:val="20"/>
        </w:rPr>
      </w:pPr>
    </w:p>
    <w:p w:rsidR="00B9578D" w:rsidRDefault="00B9578D" w:rsidP="0017755C">
      <w:pPr>
        <w:spacing w:line="360" w:lineRule="auto"/>
        <w:rPr>
          <w:rFonts w:ascii="Arial Narrow" w:hAnsi="Arial Narrow"/>
          <w:sz w:val="25"/>
          <w:szCs w:val="20"/>
        </w:rPr>
      </w:pPr>
    </w:p>
    <w:p w:rsidR="0022794F" w:rsidRPr="00992630" w:rsidRDefault="009E557C" w:rsidP="0022794F">
      <w:pPr>
        <w:pStyle w:val="Ttulo"/>
        <w:spacing w:line="360" w:lineRule="auto"/>
        <w:rPr>
          <w:rFonts w:ascii="Arial Narrow" w:hAnsi="Arial Narrow" w:cs="Arial"/>
          <w:sz w:val="40"/>
          <w:szCs w:val="40"/>
          <w:lang w:val="es-ES"/>
        </w:rPr>
      </w:pPr>
      <w:r>
        <w:rPr>
          <w:rFonts w:ascii="Arial Narrow" w:hAnsi="Arial Narrow" w:cs="Arial"/>
          <w:sz w:val="40"/>
          <w:szCs w:val="40"/>
          <w:lang w:val="es-ES"/>
        </w:rPr>
        <w:t>CUENTA PÚBLICA 2016</w:t>
      </w:r>
      <w:r w:rsidR="0022794F" w:rsidRPr="00992630">
        <w:rPr>
          <w:rFonts w:ascii="Arial Narrow" w:hAnsi="Arial Narrow" w:cs="Arial"/>
          <w:sz w:val="40"/>
          <w:szCs w:val="40"/>
          <w:lang w:val="es-ES"/>
        </w:rPr>
        <w:t xml:space="preserve"> </w:t>
      </w:r>
    </w:p>
    <w:p w:rsidR="0022794F" w:rsidRPr="00992630" w:rsidRDefault="0022794F" w:rsidP="0022794F">
      <w:pPr>
        <w:pStyle w:val="Ttulo"/>
        <w:spacing w:line="360" w:lineRule="auto"/>
        <w:rPr>
          <w:rFonts w:ascii="Arial Narrow" w:hAnsi="Arial Narrow" w:cs="Arial"/>
          <w:sz w:val="40"/>
          <w:szCs w:val="40"/>
          <w:lang w:val="es-ES"/>
        </w:rPr>
      </w:pPr>
      <w:r w:rsidRPr="00992630">
        <w:rPr>
          <w:rFonts w:ascii="Arial Narrow" w:hAnsi="Arial Narrow" w:cs="Arial"/>
          <w:sz w:val="40"/>
          <w:szCs w:val="40"/>
          <w:lang w:val="es-ES"/>
        </w:rPr>
        <w:t>TOMO I</w:t>
      </w:r>
    </w:p>
    <w:p w:rsidR="0022794F" w:rsidRDefault="0022794F" w:rsidP="0022794F">
      <w:pPr>
        <w:pStyle w:val="Ttulo"/>
        <w:spacing w:line="360" w:lineRule="auto"/>
        <w:rPr>
          <w:rFonts w:ascii="Arial Narrow" w:hAnsi="Arial Narrow" w:cs="Arial"/>
          <w:sz w:val="40"/>
          <w:szCs w:val="40"/>
          <w:lang w:val="es-ES"/>
        </w:rPr>
      </w:pPr>
      <w:r w:rsidRPr="00992630">
        <w:rPr>
          <w:rFonts w:ascii="Arial Narrow" w:hAnsi="Arial Narrow" w:cs="Arial"/>
          <w:sz w:val="40"/>
          <w:szCs w:val="40"/>
          <w:lang w:val="es-ES"/>
        </w:rPr>
        <w:t>RESULTADOS GENERALES</w:t>
      </w:r>
    </w:p>
    <w:p w:rsidR="009E557C" w:rsidRDefault="009E557C" w:rsidP="0022794F">
      <w:pPr>
        <w:pStyle w:val="Ttulo"/>
        <w:spacing w:line="360" w:lineRule="auto"/>
        <w:rPr>
          <w:rFonts w:ascii="Arial Narrow" w:hAnsi="Arial Narrow" w:cs="Arial"/>
          <w:sz w:val="40"/>
          <w:szCs w:val="40"/>
          <w:lang w:val="es-ES"/>
        </w:rPr>
      </w:pPr>
    </w:p>
    <w:p w:rsidR="009E557C" w:rsidRDefault="009E557C" w:rsidP="0022794F">
      <w:pPr>
        <w:pStyle w:val="Ttulo"/>
        <w:spacing w:line="360" w:lineRule="auto"/>
        <w:rPr>
          <w:rFonts w:ascii="Arial Narrow" w:hAnsi="Arial Narrow" w:cs="Arial"/>
          <w:sz w:val="40"/>
          <w:szCs w:val="40"/>
          <w:lang w:val="es-ES"/>
        </w:rPr>
      </w:pPr>
    </w:p>
    <w:p w:rsidR="009E557C" w:rsidRDefault="009E557C" w:rsidP="0022794F">
      <w:pPr>
        <w:pStyle w:val="Ttulo"/>
        <w:spacing w:line="360" w:lineRule="auto"/>
        <w:rPr>
          <w:rFonts w:ascii="Arial Narrow" w:hAnsi="Arial Narrow" w:cs="Arial"/>
          <w:sz w:val="40"/>
          <w:szCs w:val="40"/>
          <w:lang w:val="es-ES"/>
        </w:rPr>
      </w:pPr>
    </w:p>
    <w:p w:rsidR="009E557C" w:rsidRDefault="009E557C" w:rsidP="0022794F">
      <w:pPr>
        <w:pStyle w:val="Ttulo"/>
        <w:spacing w:line="360" w:lineRule="auto"/>
        <w:rPr>
          <w:rFonts w:ascii="Arial Narrow" w:hAnsi="Arial Narrow" w:cs="Arial"/>
          <w:sz w:val="40"/>
          <w:szCs w:val="40"/>
          <w:lang w:val="es-ES"/>
        </w:rPr>
      </w:pPr>
    </w:p>
    <w:p w:rsidR="009E557C" w:rsidRDefault="009E557C" w:rsidP="0022794F">
      <w:pPr>
        <w:pStyle w:val="Ttulo"/>
        <w:spacing w:line="360" w:lineRule="auto"/>
        <w:rPr>
          <w:rFonts w:ascii="Arial Narrow" w:hAnsi="Arial Narrow" w:cs="Arial"/>
          <w:sz w:val="40"/>
          <w:szCs w:val="40"/>
          <w:lang w:val="es-ES"/>
        </w:rPr>
      </w:pPr>
    </w:p>
    <w:p w:rsidR="009E557C" w:rsidRDefault="009E557C" w:rsidP="0022794F">
      <w:pPr>
        <w:pStyle w:val="Ttulo"/>
        <w:spacing w:line="360" w:lineRule="auto"/>
        <w:rPr>
          <w:rFonts w:ascii="Arial Narrow" w:hAnsi="Arial Narrow" w:cs="Arial"/>
          <w:sz w:val="40"/>
          <w:szCs w:val="40"/>
          <w:lang w:val="es-ES"/>
        </w:rPr>
      </w:pPr>
    </w:p>
    <w:p w:rsidR="009E557C" w:rsidRDefault="009E557C" w:rsidP="0022794F">
      <w:pPr>
        <w:pStyle w:val="Ttulo"/>
        <w:spacing w:line="360" w:lineRule="auto"/>
        <w:rPr>
          <w:rFonts w:ascii="Arial Narrow" w:hAnsi="Arial Narrow" w:cs="Arial"/>
          <w:sz w:val="40"/>
          <w:szCs w:val="40"/>
          <w:lang w:val="es-ES"/>
        </w:rPr>
      </w:pPr>
    </w:p>
    <w:p w:rsidR="009E557C" w:rsidRDefault="009E557C" w:rsidP="0022794F">
      <w:pPr>
        <w:pStyle w:val="Ttulo"/>
        <w:spacing w:line="360" w:lineRule="auto"/>
        <w:rPr>
          <w:rFonts w:ascii="Arial Narrow" w:hAnsi="Arial Narrow" w:cs="Arial"/>
          <w:sz w:val="40"/>
          <w:szCs w:val="40"/>
          <w:lang w:val="es-ES"/>
        </w:rPr>
      </w:pPr>
    </w:p>
    <w:p w:rsidR="000E3E50" w:rsidRDefault="000E3E50" w:rsidP="00F974FE">
      <w:pPr>
        <w:pStyle w:val="Ttulo"/>
        <w:spacing w:line="440" w:lineRule="exact"/>
        <w:ind w:left="709"/>
        <w:rPr>
          <w:rFonts w:ascii="Arial Narrow" w:hAnsi="Arial Narrow"/>
          <w:szCs w:val="28"/>
          <w:lang w:val="es-ES"/>
        </w:rPr>
        <w:sectPr w:rsidR="000E3E50" w:rsidSect="00742CDE">
          <w:headerReference w:type="first" r:id="rId23"/>
          <w:pgSz w:w="12240" w:h="15840" w:code="1"/>
          <w:pgMar w:top="4111" w:right="1259" w:bottom="851" w:left="1985" w:header="720" w:footer="748" w:gutter="0"/>
          <w:pgNumType w:start="1"/>
          <w:cols w:space="720"/>
          <w:titlePg/>
          <w:docGrid w:linePitch="326"/>
        </w:sectPr>
      </w:pPr>
    </w:p>
    <w:p w:rsidR="00F974FE" w:rsidRPr="00992630" w:rsidRDefault="00F974FE" w:rsidP="00F974FE">
      <w:pPr>
        <w:pStyle w:val="Ttulo"/>
        <w:spacing w:line="440" w:lineRule="exact"/>
        <w:ind w:left="709"/>
        <w:rPr>
          <w:rFonts w:ascii="Arial Narrow" w:hAnsi="Arial Narrow"/>
          <w:szCs w:val="28"/>
          <w:lang w:val="es-ES"/>
        </w:rPr>
      </w:pPr>
      <w:r w:rsidRPr="00992630">
        <w:rPr>
          <w:rFonts w:ascii="Arial Narrow" w:hAnsi="Arial Narrow"/>
          <w:szCs w:val="28"/>
          <w:lang w:val="es-ES"/>
        </w:rPr>
        <w:lastRenderedPageBreak/>
        <w:t>I    N    D    I    C    E</w:t>
      </w:r>
    </w:p>
    <w:p w:rsidR="00F974FE" w:rsidRPr="00992630" w:rsidRDefault="00F974FE" w:rsidP="00F974FE">
      <w:pPr>
        <w:pStyle w:val="Ttulo"/>
        <w:spacing w:line="440" w:lineRule="exact"/>
        <w:ind w:left="709"/>
        <w:rPr>
          <w:rFonts w:ascii="Arial Narrow" w:hAnsi="Arial Narrow"/>
          <w:szCs w:val="28"/>
          <w:lang w:val="es-ES"/>
        </w:rPr>
      </w:pPr>
      <w:r w:rsidRPr="00992630">
        <w:rPr>
          <w:rFonts w:ascii="Arial Narrow" w:hAnsi="Arial Narrow"/>
          <w:szCs w:val="28"/>
          <w:lang w:val="es-ES"/>
        </w:rPr>
        <w:t>TOMO I.- RESULTADOS GENERALES</w:t>
      </w:r>
    </w:p>
    <w:p w:rsidR="00F974FE" w:rsidRDefault="00F974FE" w:rsidP="00F974FE">
      <w:pPr>
        <w:tabs>
          <w:tab w:val="left" w:pos="851"/>
          <w:tab w:val="left" w:pos="993"/>
        </w:tabs>
        <w:autoSpaceDE w:val="0"/>
        <w:autoSpaceDN w:val="0"/>
        <w:adjustRightInd w:val="0"/>
        <w:ind w:left="426"/>
        <w:rPr>
          <w:rFonts w:ascii="Calibri" w:hAnsi="Calibri"/>
          <w:b/>
          <w:sz w:val="22"/>
          <w:szCs w:val="22"/>
        </w:rPr>
      </w:pPr>
    </w:p>
    <w:p w:rsidR="00F974FE" w:rsidRDefault="00F974FE" w:rsidP="00F974FE">
      <w:pPr>
        <w:tabs>
          <w:tab w:val="left" w:pos="851"/>
          <w:tab w:val="left" w:pos="993"/>
        </w:tabs>
        <w:autoSpaceDE w:val="0"/>
        <w:autoSpaceDN w:val="0"/>
        <w:adjustRightInd w:val="0"/>
        <w:ind w:left="426"/>
        <w:rPr>
          <w:rFonts w:ascii="Calibri" w:hAnsi="Calibri"/>
          <w:b/>
          <w:sz w:val="22"/>
          <w:szCs w:val="22"/>
        </w:rPr>
      </w:pPr>
    </w:p>
    <w:p w:rsidR="00F974FE" w:rsidRPr="008B6A12" w:rsidRDefault="00F974FE" w:rsidP="00F974FE">
      <w:pPr>
        <w:tabs>
          <w:tab w:val="left" w:pos="851"/>
          <w:tab w:val="left" w:pos="993"/>
        </w:tabs>
        <w:autoSpaceDE w:val="0"/>
        <w:autoSpaceDN w:val="0"/>
        <w:adjustRightInd w:val="0"/>
        <w:ind w:left="426"/>
        <w:rPr>
          <w:rFonts w:ascii="Calibri" w:hAnsi="Calibri"/>
          <w:b/>
          <w:sz w:val="22"/>
          <w:szCs w:val="22"/>
        </w:rPr>
      </w:pPr>
      <w:r w:rsidRPr="008B6A12">
        <w:rPr>
          <w:rFonts w:ascii="Calibri" w:hAnsi="Calibri"/>
          <w:b/>
          <w:sz w:val="22"/>
          <w:szCs w:val="22"/>
        </w:rPr>
        <w:t>PRESENTACIÓN</w:t>
      </w:r>
    </w:p>
    <w:p w:rsidR="00F974FE" w:rsidRDefault="00F974FE" w:rsidP="00F974FE">
      <w:pPr>
        <w:tabs>
          <w:tab w:val="left" w:pos="851"/>
          <w:tab w:val="left" w:pos="993"/>
        </w:tabs>
        <w:autoSpaceDE w:val="0"/>
        <w:autoSpaceDN w:val="0"/>
        <w:adjustRightInd w:val="0"/>
        <w:ind w:left="426"/>
        <w:rPr>
          <w:rFonts w:ascii="Calibri" w:hAnsi="Calibri"/>
          <w:sz w:val="22"/>
          <w:szCs w:val="22"/>
        </w:rPr>
      </w:pPr>
    </w:p>
    <w:p w:rsidR="00F974FE" w:rsidRPr="00992630" w:rsidRDefault="00F974FE" w:rsidP="00F974FE">
      <w:pPr>
        <w:tabs>
          <w:tab w:val="left" w:pos="851"/>
          <w:tab w:val="left" w:pos="993"/>
        </w:tabs>
        <w:autoSpaceDE w:val="0"/>
        <w:autoSpaceDN w:val="0"/>
        <w:adjustRightInd w:val="0"/>
        <w:ind w:left="426"/>
        <w:rPr>
          <w:rFonts w:ascii="Arial Narrow" w:hAnsi="Arial Narrow" w:cs="TTE1BA2E50t00"/>
          <w:b/>
          <w:color w:val="000000"/>
          <w:sz w:val="20"/>
          <w:szCs w:val="20"/>
        </w:rPr>
      </w:pPr>
      <w:r w:rsidRPr="00992630">
        <w:rPr>
          <w:rFonts w:ascii="Arial Narrow" w:hAnsi="Arial Narrow" w:cs="TTE1BA2E50t00"/>
          <w:b/>
          <w:color w:val="000000"/>
          <w:sz w:val="20"/>
          <w:szCs w:val="20"/>
        </w:rPr>
        <w:t xml:space="preserve">1 </w:t>
      </w:r>
      <w:r w:rsidRPr="00992630">
        <w:rPr>
          <w:rFonts w:ascii="Arial Narrow" w:hAnsi="Arial Narrow" w:cs="TTE1BA2E50t00"/>
          <w:b/>
          <w:color w:val="000000"/>
          <w:sz w:val="20"/>
          <w:szCs w:val="20"/>
        </w:rPr>
        <w:tab/>
      </w:r>
      <w:r w:rsidRPr="00992630">
        <w:rPr>
          <w:rFonts w:ascii="Arial Narrow" w:hAnsi="Arial Narrow" w:cs="TTE1BA2E50t00"/>
          <w:b/>
          <w:color w:val="000000"/>
          <w:sz w:val="20"/>
          <w:szCs w:val="20"/>
        </w:rPr>
        <w:tab/>
        <w:t>INTRODUCCIÓN</w:t>
      </w:r>
    </w:p>
    <w:p w:rsidR="00F974FE" w:rsidRPr="00992630" w:rsidRDefault="00F974FE" w:rsidP="00F974FE">
      <w:pPr>
        <w:tabs>
          <w:tab w:val="left" w:pos="851"/>
          <w:tab w:val="left" w:pos="993"/>
        </w:tabs>
        <w:autoSpaceDE w:val="0"/>
        <w:autoSpaceDN w:val="0"/>
        <w:adjustRightInd w:val="0"/>
        <w:spacing w:line="360" w:lineRule="auto"/>
        <w:ind w:left="425"/>
        <w:rPr>
          <w:rFonts w:ascii="Arial Narrow" w:hAnsi="Arial Narrow" w:cs="TTE1BA2E50t00"/>
          <w:color w:val="000000"/>
          <w:sz w:val="20"/>
          <w:szCs w:val="20"/>
        </w:rPr>
      </w:pPr>
    </w:p>
    <w:p w:rsidR="00F974FE" w:rsidRPr="00992630" w:rsidRDefault="00F974FE" w:rsidP="00F974FE">
      <w:pPr>
        <w:tabs>
          <w:tab w:val="left" w:pos="851"/>
          <w:tab w:val="left" w:pos="993"/>
        </w:tabs>
        <w:autoSpaceDE w:val="0"/>
        <w:autoSpaceDN w:val="0"/>
        <w:adjustRightInd w:val="0"/>
        <w:spacing w:line="360" w:lineRule="auto"/>
        <w:ind w:left="425"/>
        <w:rPr>
          <w:rFonts w:ascii="Arial Narrow" w:hAnsi="Arial Narrow" w:cs="TTE1BA2E50t00"/>
          <w:b/>
          <w:color w:val="000000"/>
          <w:sz w:val="20"/>
          <w:szCs w:val="20"/>
        </w:rPr>
      </w:pPr>
      <w:r w:rsidRPr="00992630">
        <w:rPr>
          <w:rFonts w:ascii="Arial Narrow" w:hAnsi="Arial Narrow" w:cs="TTE1BA2E50t00"/>
          <w:b/>
          <w:color w:val="000000"/>
          <w:sz w:val="20"/>
          <w:szCs w:val="20"/>
        </w:rPr>
        <w:t xml:space="preserve">2 </w:t>
      </w:r>
      <w:r w:rsidRPr="00992630">
        <w:rPr>
          <w:rFonts w:ascii="Arial Narrow" w:hAnsi="Arial Narrow" w:cs="TTE1BA2E50t00"/>
          <w:b/>
          <w:color w:val="000000"/>
          <w:sz w:val="20"/>
          <w:szCs w:val="20"/>
        </w:rPr>
        <w:tab/>
      </w:r>
      <w:r w:rsidRPr="00992630">
        <w:rPr>
          <w:rFonts w:ascii="Arial Narrow" w:hAnsi="Arial Narrow" w:cs="TTE1BA2E50t00"/>
          <w:b/>
          <w:color w:val="000000"/>
          <w:sz w:val="20"/>
          <w:szCs w:val="20"/>
        </w:rPr>
        <w:tab/>
        <w:t>ANÁLISIS CUALITATIVO DE LOS INDICADORES DE LA POSTURA FISCAL</w:t>
      </w:r>
    </w:p>
    <w:p w:rsidR="00F974FE" w:rsidRPr="00992630" w:rsidRDefault="00F974FE" w:rsidP="00F974FE">
      <w:pPr>
        <w:tabs>
          <w:tab w:val="left" w:pos="1134"/>
        </w:tabs>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 xml:space="preserve">2.1 </w:t>
      </w:r>
      <w:r w:rsidRPr="00992630">
        <w:rPr>
          <w:rFonts w:ascii="Arial Narrow" w:hAnsi="Arial Narrow" w:cs="TTE1BA2E50t00"/>
          <w:color w:val="000000"/>
          <w:sz w:val="20"/>
          <w:szCs w:val="20"/>
        </w:rPr>
        <w:tab/>
        <w:t>PANORAMA ECONÓMICO Y POSTURA FISCAL</w:t>
      </w:r>
    </w:p>
    <w:p w:rsidR="00F974FE" w:rsidRPr="00992630" w:rsidRDefault="00F974FE" w:rsidP="00F974FE">
      <w:pPr>
        <w:tabs>
          <w:tab w:val="left" w:pos="1418"/>
          <w:tab w:val="left" w:pos="1560"/>
        </w:tabs>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 xml:space="preserve">2.1.1 </w:t>
      </w:r>
      <w:r w:rsidRPr="00992630">
        <w:rPr>
          <w:rFonts w:ascii="Arial Narrow" w:hAnsi="Arial Narrow" w:cs="TTE1BA2E50t00"/>
          <w:color w:val="000000"/>
          <w:sz w:val="20"/>
          <w:szCs w:val="20"/>
        </w:rPr>
        <w:tab/>
        <w:t>ÁMBITO FEDERAL</w:t>
      </w:r>
    </w:p>
    <w:p w:rsidR="00F974FE" w:rsidRPr="00992630" w:rsidRDefault="00F974FE" w:rsidP="00F974FE">
      <w:pPr>
        <w:tabs>
          <w:tab w:val="left" w:pos="1560"/>
        </w:tabs>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 xml:space="preserve">2.1.1.1 </w:t>
      </w:r>
      <w:r w:rsidRPr="00992630">
        <w:rPr>
          <w:rFonts w:ascii="Arial Narrow" w:hAnsi="Arial Narrow" w:cs="TTE1BA2E50t00"/>
          <w:color w:val="000000"/>
          <w:sz w:val="20"/>
          <w:szCs w:val="20"/>
        </w:rPr>
        <w:tab/>
        <w:t>POLÍTICA ECONÓMICA</w:t>
      </w:r>
    </w:p>
    <w:p w:rsidR="00F974FE" w:rsidRPr="00992630" w:rsidRDefault="00F974FE" w:rsidP="00F974FE">
      <w:pPr>
        <w:tabs>
          <w:tab w:val="left" w:pos="1560"/>
        </w:tabs>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 xml:space="preserve">2.1.1.2 </w:t>
      </w:r>
      <w:r w:rsidRPr="00992630">
        <w:rPr>
          <w:rFonts w:ascii="Arial Narrow" w:hAnsi="Arial Narrow" w:cs="TTE1BA2E50t00"/>
          <w:color w:val="000000"/>
          <w:sz w:val="20"/>
          <w:szCs w:val="20"/>
        </w:rPr>
        <w:tab/>
        <w:t>EVOLUCIÓN DE LAS VARIABLES ECONÓMICAS</w:t>
      </w:r>
    </w:p>
    <w:p w:rsidR="00F974FE" w:rsidRPr="00992630" w:rsidRDefault="00F974FE" w:rsidP="00F974FE">
      <w:pPr>
        <w:tabs>
          <w:tab w:val="left" w:pos="1560"/>
        </w:tabs>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 xml:space="preserve">2.1.1.3 </w:t>
      </w:r>
      <w:r w:rsidRPr="00992630">
        <w:rPr>
          <w:rFonts w:ascii="Arial Narrow" w:hAnsi="Arial Narrow" w:cs="TTE1BA2E50t00"/>
          <w:color w:val="000000"/>
          <w:sz w:val="20"/>
          <w:szCs w:val="20"/>
        </w:rPr>
        <w:tab/>
        <w:t>POSTURA FISCAL</w:t>
      </w:r>
    </w:p>
    <w:p w:rsidR="00F974FE" w:rsidRPr="00992630" w:rsidRDefault="00F974FE" w:rsidP="00F974FE">
      <w:pPr>
        <w:tabs>
          <w:tab w:val="left" w:pos="1560"/>
        </w:tabs>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 xml:space="preserve">2.1.1.4 </w:t>
      </w:r>
      <w:r w:rsidRPr="00992630">
        <w:rPr>
          <w:rFonts w:ascii="Arial Narrow" w:hAnsi="Arial Narrow" w:cs="TTE1BA2E50t00"/>
          <w:color w:val="000000"/>
          <w:sz w:val="20"/>
          <w:szCs w:val="20"/>
        </w:rPr>
        <w:tab/>
        <w:t>RESULTADOS OBTENIDOS</w:t>
      </w:r>
    </w:p>
    <w:p w:rsidR="00F974FE" w:rsidRPr="00992630" w:rsidRDefault="00F974FE" w:rsidP="00F974FE">
      <w:pPr>
        <w:tabs>
          <w:tab w:val="left" w:pos="1418"/>
        </w:tabs>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 xml:space="preserve">2.1.2 </w:t>
      </w:r>
      <w:r w:rsidRPr="00992630">
        <w:rPr>
          <w:rFonts w:ascii="Arial Narrow" w:hAnsi="Arial Narrow" w:cs="TTE1BA2E50t00"/>
          <w:color w:val="000000"/>
          <w:sz w:val="20"/>
          <w:szCs w:val="20"/>
        </w:rPr>
        <w:tab/>
        <w:t>ÁMBITO ESTATAL</w:t>
      </w:r>
    </w:p>
    <w:p w:rsidR="00F974FE" w:rsidRPr="00992630" w:rsidRDefault="00F974FE" w:rsidP="00F974FE">
      <w:pPr>
        <w:tabs>
          <w:tab w:val="left" w:pos="1560"/>
        </w:tabs>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 xml:space="preserve">2.1.2.1 </w:t>
      </w:r>
      <w:r w:rsidRPr="00992630">
        <w:rPr>
          <w:rFonts w:ascii="Arial Narrow" w:hAnsi="Arial Narrow" w:cs="TTE1BA2E50t00"/>
          <w:color w:val="000000"/>
          <w:sz w:val="20"/>
          <w:szCs w:val="20"/>
        </w:rPr>
        <w:tab/>
        <w:t>POLÍTICA ECONÓMICA</w:t>
      </w:r>
    </w:p>
    <w:p w:rsidR="00F974FE" w:rsidRPr="00992630" w:rsidRDefault="00F974FE" w:rsidP="00F974FE">
      <w:pPr>
        <w:tabs>
          <w:tab w:val="left" w:pos="1560"/>
        </w:tabs>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 xml:space="preserve">2.1.2.2 </w:t>
      </w:r>
      <w:r w:rsidRPr="00992630">
        <w:rPr>
          <w:rFonts w:ascii="Arial Narrow" w:hAnsi="Arial Narrow" w:cs="TTE1BA2E50t00"/>
          <w:color w:val="000000"/>
          <w:sz w:val="20"/>
          <w:szCs w:val="20"/>
        </w:rPr>
        <w:tab/>
        <w:t>EVOLUCIÓN DE LAS VARIABLES ECONÓMICAS</w:t>
      </w:r>
    </w:p>
    <w:p w:rsidR="00F974FE" w:rsidRPr="00992630" w:rsidRDefault="00F974FE" w:rsidP="00F974FE">
      <w:pPr>
        <w:tabs>
          <w:tab w:val="left" w:pos="1560"/>
        </w:tabs>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 xml:space="preserve">2.1.2.3 </w:t>
      </w:r>
      <w:r w:rsidRPr="00992630">
        <w:rPr>
          <w:rFonts w:ascii="Arial Narrow" w:hAnsi="Arial Narrow" w:cs="TTE1BA2E50t00"/>
          <w:color w:val="000000"/>
          <w:sz w:val="20"/>
          <w:szCs w:val="20"/>
        </w:rPr>
        <w:tab/>
        <w:t>POSTURA FISCAL</w:t>
      </w:r>
    </w:p>
    <w:p w:rsidR="00F974FE" w:rsidRPr="00992630" w:rsidRDefault="00F974FE" w:rsidP="00F974FE">
      <w:pPr>
        <w:tabs>
          <w:tab w:val="left" w:pos="1560"/>
        </w:tabs>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 xml:space="preserve">2.1.2.4 </w:t>
      </w:r>
      <w:r w:rsidRPr="00992630">
        <w:rPr>
          <w:rFonts w:ascii="Arial Narrow" w:hAnsi="Arial Narrow" w:cs="TTE1BA2E50t00"/>
          <w:color w:val="000000"/>
          <w:sz w:val="20"/>
          <w:szCs w:val="20"/>
        </w:rPr>
        <w:tab/>
        <w:t>RESULTADOS OBTENIDOS</w:t>
      </w:r>
    </w:p>
    <w:p w:rsidR="00F974FE" w:rsidRPr="00992630" w:rsidRDefault="00F974FE" w:rsidP="00F974FE">
      <w:pPr>
        <w:tabs>
          <w:tab w:val="left" w:pos="993"/>
          <w:tab w:val="left" w:pos="1134"/>
          <w:tab w:val="left" w:pos="1276"/>
        </w:tabs>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 xml:space="preserve">2.2 </w:t>
      </w:r>
      <w:r w:rsidRPr="00992630">
        <w:rPr>
          <w:rFonts w:ascii="Arial Narrow" w:hAnsi="Arial Narrow" w:cs="TTE1BA2E50t00"/>
          <w:color w:val="000000"/>
          <w:sz w:val="20"/>
          <w:szCs w:val="20"/>
        </w:rPr>
        <w:tab/>
      </w:r>
      <w:r w:rsidRPr="00992630">
        <w:rPr>
          <w:rFonts w:ascii="Arial Narrow" w:hAnsi="Arial Narrow" w:cs="TTE1BA2E50t00"/>
          <w:color w:val="000000"/>
          <w:sz w:val="20"/>
          <w:szCs w:val="20"/>
        </w:rPr>
        <w:tab/>
        <w:t>INGRESOS PRESUPUESTARIOS</w:t>
      </w:r>
    </w:p>
    <w:p w:rsidR="00F974FE" w:rsidRPr="00992630" w:rsidRDefault="00F974FE" w:rsidP="00F974FE">
      <w:pPr>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 xml:space="preserve">2.2.1 </w:t>
      </w:r>
      <w:r w:rsidRPr="00992630">
        <w:rPr>
          <w:rFonts w:ascii="Arial Narrow" w:hAnsi="Arial Narrow" w:cs="TTE1BA2E50t00"/>
          <w:color w:val="000000"/>
          <w:sz w:val="20"/>
          <w:szCs w:val="20"/>
        </w:rPr>
        <w:tab/>
        <w:t>POLÍTICA DE INGRESOS</w:t>
      </w:r>
    </w:p>
    <w:p w:rsidR="00F974FE" w:rsidRPr="00992630" w:rsidRDefault="00F974FE" w:rsidP="00F974FE">
      <w:pPr>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 xml:space="preserve">2.2.2 </w:t>
      </w:r>
      <w:r w:rsidRPr="00992630">
        <w:rPr>
          <w:rFonts w:ascii="Arial Narrow" w:hAnsi="Arial Narrow" w:cs="TTE1BA2E50t00"/>
          <w:color w:val="000000"/>
          <w:sz w:val="20"/>
          <w:szCs w:val="20"/>
        </w:rPr>
        <w:tab/>
        <w:t>RESULTADOS CUANTITATIVOS</w:t>
      </w:r>
    </w:p>
    <w:p w:rsidR="00F974FE" w:rsidRPr="00992630" w:rsidRDefault="00F974FE" w:rsidP="00F974FE">
      <w:pPr>
        <w:tabs>
          <w:tab w:val="left" w:pos="1134"/>
        </w:tabs>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 xml:space="preserve">2.3 </w:t>
      </w:r>
      <w:r w:rsidRPr="00992630">
        <w:rPr>
          <w:rFonts w:ascii="Arial Narrow" w:hAnsi="Arial Narrow" w:cs="TTE1BA2E50t00"/>
          <w:color w:val="000000"/>
          <w:sz w:val="20"/>
          <w:szCs w:val="20"/>
        </w:rPr>
        <w:tab/>
        <w:t>GASTOS PRESUPUESTARIOS</w:t>
      </w:r>
    </w:p>
    <w:p w:rsidR="00F974FE" w:rsidRPr="00992630" w:rsidRDefault="00F974FE" w:rsidP="00F974FE">
      <w:pPr>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 xml:space="preserve">2.3.1 </w:t>
      </w:r>
      <w:r w:rsidRPr="00992630">
        <w:rPr>
          <w:rFonts w:ascii="Arial Narrow" w:hAnsi="Arial Narrow" w:cs="TTE1BA2E50t00"/>
          <w:color w:val="000000"/>
          <w:sz w:val="20"/>
          <w:szCs w:val="20"/>
        </w:rPr>
        <w:tab/>
        <w:t>POLÍTICA DE GASTO</w:t>
      </w:r>
    </w:p>
    <w:p w:rsidR="00F974FE" w:rsidRPr="00992630" w:rsidRDefault="00F974FE" w:rsidP="00F974FE">
      <w:pPr>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 xml:space="preserve">2.3.2 </w:t>
      </w:r>
      <w:r w:rsidRPr="00992630">
        <w:rPr>
          <w:rFonts w:ascii="Arial Narrow" w:hAnsi="Arial Narrow" w:cs="TTE1BA2E50t00"/>
          <w:color w:val="000000"/>
          <w:sz w:val="20"/>
          <w:szCs w:val="20"/>
        </w:rPr>
        <w:tab/>
        <w:t>INFORMACIÓN CUANTITATIVA</w:t>
      </w:r>
    </w:p>
    <w:p w:rsidR="00F974FE" w:rsidRPr="00992630" w:rsidRDefault="00F974FE" w:rsidP="00F974FE">
      <w:pPr>
        <w:tabs>
          <w:tab w:val="left" w:pos="1134"/>
        </w:tabs>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 xml:space="preserve">2.4 </w:t>
      </w:r>
      <w:r w:rsidRPr="00992630">
        <w:rPr>
          <w:rFonts w:ascii="Arial Narrow" w:hAnsi="Arial Narrow" w:cs="TTE1BA2E50t00"/>
          <w:color w:val="000000"/>
          <w:sz w:val="20"/>
          <w:szCs w:val="20"/>
        </w:rPr>
        <w:tab/>
        <w:t>APLICACIÓN DE LOS RECURSOS PROVENIENTES DEL GOBIERNO FEDERAL</w:t>
      </w:r>
    </w:p>
    <w:p w:rsidR="00F974FE" w:rsidRPr="00992630" w:rsidRDefault="00F974FE" w:rsidP="00F974FE">
      <w:pPr>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 xml:space="preserve">2.4.1 </w:t>
      </w:r>
      <w:r w:rsidRPr="00992630">
        <w:rPr>
          <w:rFonts w:ascii="Arial Narrow" w:hAnsi="Arial Narrow" w:cs="TTE1BA2E50t00"/>
          <w:color w:val="000000"/>
          <w:sz w:val="20"/>
          <w:szCs w:val="20"/>
        </w:rPr>
        <w:tab/>
        <w:t>CONCENTRADO DE RECURSOS RECIBIDOS DEL GOBIERNO FEDERAL</w:t>
      </w:r>
    </w:p>
    <w:p w:rsidR="00F974FE" w:rsidRPr="00992630" w:rsidRDefault="00F974FE" w:rsidP="00F974FE">
      <w:pPr>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2.4.1.1</w:t>
      </w:r>
      <w:r w:rsidRPr="00992630">
        <w:rPr>
          <w:rFonts w:ascii="Arial Narrow" w:hAnsi="Arial Narrow" w:cs="TTE1BA2E50t00"/>
          <w:color w:val="000000"/>
          <w:sz w:val="20"/>
          <w:szCs w:val="20"/>
        </w:rPr>
        <w:tab/>
        <w:t>INGRESOS POR APORTACIONES FEDERALES</w:t>
      </w:r>
    </w:p>
    <w:p w:rsidR="00F974FE" w:rsidRPr="00992630" w:rsidRDefault="00F974FE" w:rsidP="00F974FE">
      <w:pPr>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2.4.1.2</w:t>
      </w:r>
      <w:r w:rsidRPr="00992630">
        <w:rPr>
          <w:rFonts w:ascii="Arial Narrow" w:hAnsi="Arial Narrow" w:cs="TTE1BA2E50t00"/>
          <w:color w:val="000000"/>
          <w:sz w:val="20"/>
          <w:szCs w:val="20"/>
        </w:rPr>
        <w:tab/>
        <w:t>INGRESOS POR CONVENIOS</w:t>
      </w:r>
    </w:p>
    <w:p w:rsidR="00F974FE" w:rsidRDefault="00F974FE" w:rsidP="00F974FE">
      <w:pPr>
        <w:autoSpaceDE w:val="0"/>
        <w:autoSpaceDN w:val="0"/>
        <w:adjustRightInd w:val="0"/>
        <w:spacing w:line="360" w:lineRule="auto"/>
        <w:ind w:left="425"/>
        <w:rPr>
          <w:rFonts w:ascii="Arial Narrow" w:hAnsi="Arial Narrow" w:cs="TTE1BA2E50t00"/>
          <w:color w:val="000000"/>
          <w:sz w:val="20"/>
          <w:szCs w:val="20"/>
        </w:rPr>
      </w:pPr>
    </w:p>
    <w:p w:rsidR="00F974FE" w:rsidRPr="00992630" w:rsidRDefault="00F974FE" w:rsidP="00F974FE">
      <w:pPr>
        <w:autoSpaceDE w:val="0"/>
        <w:autoSpaceDN w:val="0"/>
        <w:adjustRightInd w:val="0"/>
        <w:spacing w:line="360" w:lineRule="auto"/>
        <w:ind w:left="425"/>
        <w:rPr>
          <w:rFonts w:ascii="Arial Narrow" w:hAnsi="Arial Narrow" w:cs="TTE1BA2E50t00"/>
          <w:color w:val="000000"/>
          <w:sz w:val="20"/>
          <w:szCs w:val="20"/>
        </w:rPr>
      </w:pPr>
    </w:p>
    <w:p w:rsidR="00F974FE" w:rsidRPr="00992630" w:rsidRDefault="00F974FE" w:rsidP="00F974FE">
      <w:pPr>
        <w:pStyle w:val="Ttulo"/>
        <w:spacing w:line="440" w:lineRule="exact"/>
        <w:ind w:left="709"/>
        <w:rPr>
          <w:rFonts w:ascii="Arial Narrow" w:hAnsi="Arial Narrow"/>
          <w:szCs w:val="28"/>
          <w:lang w:val="es-ES"/>
        </w:rPr>
      </w:pPr>
      <w:r w:rsidRPr="00992630">
        <w:rPr>
          <w:rFonts w:ascii="Arial Narrow" w:hAnsi="Arial Narrow"/>
          <w:szCs w:val="28"/>
          <w:lang w:val="es-ES"/>
        </w:rPr>
        <w:lastRenderedPageBreak/>
        <w:t>I    N    D    I    C    E</w:t>
      </w:r>
    </w:p>
    <w:p w:rsidR="00F974FE" w:rsidRPr="00992630" w:rsidRDefault="00F974FE" w:rsidP="00F974FE">
      <w:pPr>
        <w:pStyle w:val="Ttulo"/>
        <w:spacing w:line="440" w:lineRule="exact"/>
        <w:ind w:left="709"/>
        <w:rPr>
          <w:rFonts w:ascii="Arial Narrow" w:hAnsi="Arial Narrow"/>
          <w:szCs w:val="28"/>
          <w:lang w:val="es-ES"/>
        </w:rPr>
      </w:pPr>
      <w:r w:rsidRPr="00992630">
        <w:rPr>
          <w:rFonts w:ascii="Arial Narrow" w:hAnsi="Arial Narrow"/>
          <w:szCs w:val="28"/>
          <w:lang w:val="es-ES"/>
        </w:rPr>
        <w:t>TOMO I.- RESULTADOS GENERALES</w:t>
      </w:r>
    </w:p>
    <w:p w:rsidR="00F974FE" w:rsidRDefault="00F974FE" w:rsidP="00F974FE">
      <w:pPr>
        <w:autoSpaceDE w:val="0"/>
        <w:autoSpaceDN w:val="0"/>
        <w:adjustRightInd w:val="0"/>
        <w:spacing w:line="360" w:lineRule="auto"/>
        <w:ind w:left="425"/>
        <w:rPr>
          <w:rFonts w:ascii="Arial Narrow" w:hAnsi="Arial Narrow" w:cs="TTE1BA2E50t00"/>
          <w:color w:val="000000"/>
          <w:sz w:val="20"/>
          <w:szCs w:val="20"/>
        </w:rPr>
      </w:pPr>
    </w:p>
    <w:p w:rsidR="00F974FE" w:rsidRDefault="00F974FE" w:rsidP="00F974FE">
      <w:pPr>
        <w:autoSpaceDE w:val="0"/>
        <w:autoSpaceDN w:val="0"/>
        <w:adjustRightInd w:val="0"/>
        <w:spacing w:line="360" w:lineRule="auto"/>
        <w:ind w:left="425"/>
        <w:rPr>
          <w:rFonts w:ascii="Arial Narrow" w:hAnsi="Arial Narrow" w:cs="TTE1BA2E50t00"/>
          <w:color w:val="000000"/>
          <w:sz w:val="20"/>
          <w:szCs w:val="20"/>
        </w:rPr>
      </w:pPr>
    </w:p>
    <w:p w:rsidR="00F974FE" w:rsidRPr="00992630" w:rsidRDefault="00F974FE" w:rsidP="00F974FE">
      <w:pPr>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2.4.2</w:t>
      </w:r>
      <w:r w:rsidRPr="00992630">
        <w:rPr>
          <w:rFonts w:ascii="Arial Narrow" w:hAnsi="Arial Narrow" w:cs="TTE1BA2E50t00"/>
          <w:color w:val="000000"/>
          <w:sz w:val="20"/>
          <w:szCs w:val="20"/>
        </w:rPr>
        <w:tab/>
        <w:t xml:space="preserve">CONCENTRADO DE RECURSOS APLICADOS </w:t>
      </w:r>
    </w:p>
    <w:p w:rsidR="00F974FE" w:rsidRPr="00992630" w:rsidRDefault="00F974FE" w:rsidP="00F974FE">
      <w:pPr>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 xml:space="preserve">2.4.2.1 </w:t>
      </w:r>
      <w:r w:rsidRPr="00992630">
        <w:rPr>
          <w:rFonts w:ascii="Arial Narrow" w:hAnsi="Arial Narrow" w:cs="TTE1BA2E50t00"/>
          <w:color w:val="000000"/>
          <w:sz w:val="20"/>
          <w:szCs w:val="20"/>
        </w:rPr>
        <w:tab/>
        <w:t>EGRESOS POR APORTACIONES FEDERALES</w:t>
      </w:r>
    </w:p>
    <w:p w:rsidR="00F974FE" w:rsidRDefault="00F974FE" w:rsidP="00F974FE">
      <w:pPr>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 xml:space="preserve">2.4.2.2 </w:t>
      </w:r>
      <w:r w:rsidRPr="00992630">
        <w:rPr>
          <w:rFonts w:ascii="Arial Narrow" w:hAnsi="Arial Narrow" w:cs="TTE1BA2E50t00"/>
          <w:color w:val="000000"/>
          <w:sz w:val="20"/>
          <w:szCs w:val="20"/>
        </w:rPr>
        <w:tab/>
        <w:t>EGRESOS POR CONVENIOS</w:t>
      </w:r>
    </w:p>
    <w:p w:rsidR="00F974FE" w:rsidRPr="00992630" w:rsidRDefault="00F974FE" w:rsidP="00F974FE">
      <w:pPr>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 xml:space="preserve">2.4.2.3 </w:t>
      </w:r>
      <w:r w:rsidRPr="00992630">
        <w:rPr>
          <w:rFonts w:ascii="Arial Narrow" w:hAnsi="Arial Narrow" w:cs="TTE1BA2E50t00"/>
          <w:color w:val="000000"/>
          <w:sz w:val="20"/>
          <w:szCs w:val="20"/>
        </w:rPr>
        <w:tab/>
        <w:t>EGRESOS POR OTROS RECURSOS</w:t>
      </w:r>
    </w:p>
    <w:p w:rsidR="00F974FE" w:rsidRPr="00992630" w:rsidRDefault="00F974FE" w:rsidP="00F974FE">
      <w:pPr>
        <w:tabs>
          <w:tab w:val="left" w:pos="1134"/>
        </w:tabs>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 xml:space="preserve">2.5 </w:t>
      </w:r>
      <w:r w:rsidRPr="00992630">
        <w:rPr>
          <w:rFonts w:ascii="Arial Narrow" w:hAnsi="Arial Narrow" w:cs="TTE1BA2E50t00"/>
          <w:color w:val="000000"/>
          <w:sz w:val="20"/>
          <w:szCs w:val="20"/>
        </w:rPr>
        <w:tab/>
        <w:t>DEUDA PÚBLICA</w:t>
      </w:r>
    </w:p>
    <w:p w:rsidR="00F974FE" w:rsidRPr="00992630" w:rsidRDefault="00F974FE" w:rsidP="00F974FE">
      <w:pPr>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 xml:space="preserve">2.5.1 </w:t>
      </w:r>
      <w:r w:rsidRPr="00992630">
        <w:rPr>
          <w:rFonts w:ascii="Arial Narrow" w:hAnsi="Arial Narrow" w:cs="TTE1BA2E50t00"/>
          <w:color w:val="000000"/>
          <w:sz w:val="20"/>
          <w:szCs w:val="20"/>
        </w:rPr>
        <w:tab/>
        <w:t>POLÍTICA DE DEUDA</w:t>
      </w:r>
    </w:p>
    <w:p w:rsidR="00F974FE" w:rsidRPr="00992630" w:rsidRDefault="00F974FE" w:rsidP="00F974FE">
      <w:pPr>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 xml:space="preserve">2.5.2 </w:t>
      </w:r>
      <w:r w:rsidRPr="00992630">
        <w:rPr>
          <w:rFonts w:ascii="Arial Narrow" w:hAnsi="Arial Narrow" w:cs="TTE1BA2E50t00"/>
          <w:color w:val="000000"/>
          <w:sz w:val="20"/>
          <w:szCs w:val="20"/>
        </w:rPr>
        <w:tab/>
        <w:t>SALDO DE LA DEUDA</w:t>
      </w:r>
    </w:p>
    <w:p w:rsidR="00F974FE" w:rsidRPr="00992630" w:rsidRDefault="00F974FE" w:rsidP="00F974FE">
      <w:pPr>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 xml:space="preserve">2.5.3 </w:t>
      </w:r>
      <w:r w:rsidRPr="00992630">
        <w:rPr>
          <w:rFonts w:ascii="Arial Narrow" w:hAnsi="Arial Narrow" w:cs="TTE1BA2E50t00"/>
          <w:color w:val="000000"/>
          <w:sz w:val="20"/>
          <w:szCs w:val="20"/>
        </w:rPr>
        <w:tab/>
        <w:t>ENDEUDAMIENTO NETO</w:t>
      </w:r>
    </w:p>
    <w:p w:rsidR="00F974FE" w:rsidRPr="00992630" w:rsidRDefault="00F974FE" w:rsidP="00F974FE">
      <w:pPr>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 xml:space="preserve">2.5.4 </w:t>
      </w:r>
      <w:r w:rsidRPr="00992630">
        <w:rPr>
          <w:rFonts w:ascii="Arial Narrow" w:hAnsi="Arial Narrow" w:cs="TTE1BA2E50t00"/>
          <w:color w:val="000000"/>
          <w:sz w:val="20"/>
          <w:szCs w:val="20"/>
        </w:rPr>
        <w:tab/>
        <w:t>COSTO FINANCIERO DE LA DEUDA</w:t>
      </w:r>
    </w:p>
    <w:p w:rsidR="00F974FE" w:rsidRPr="00992630" w:rsidRDefault="00F974FE" w:rsidP="00F974FE">
      <w:pPr>
        <w:autoSpaceDE w:val="0"/>
        <w:autoSpaceDN w:val="0"/>
        <w:adjustRightInd w:val="0"/>
        <w:ind w:left="426"/>
        <w:rPr>
          <w:rFonts w:ascii="Arial Narrow" w:hAnsi="Arial Narrow" w:cs="TTE1B585D0t00"/>
          <w:color w:val="000000"/>
          <w:sz w:val="20"/>
          <w:szCs w:val="20"/>
        </w:rPr>
      </w:pPr>
    </w:p>
    <w:p w:rsidR="00F974FE" w:rsidRPr="00992630" w:rsidRDefault="00F974FE" w:rsidP="00F974FE">
      <w:pPr>
        <w:tabs>
          <w:tab w:val="left" w:pos="851"/>
          <w:tab w:val="left" w:pos="993"/>
        </w:tabs>
        <w:autoSpaceDE w:val="0"/>
        <w:autoSpaceDN w:val="0"/>
        <w:adjustRightInd w:val="0"/>
        <w:spacing w:line="360" w:lineRule="auto"/>
        <w:ind w:left="425"/>
        <w:rPr>
          <w:rFonts w:ascii="Arial Narrow" w:hAnsi="Arial Narrow" w:cs="TTE1BA2E50t00"/>
          <w:b/>
          <w:color w:val="000000"/>
          <w:sz w:val="20"/>
          <w:szCs w:val="20"/>
        </w:rPr>
      </w:pPr>
      <w:r w:rsidRPr="00992630">
        <w:rPr>
          <w:rFonts w:ascii="Arial Narrow" w:hAnsi="Arial Narrow" w:cs="TTE1BA2E50t00"/>
          <w:b/>
          <w:color w:val="000000"/>
          <w:sz w:val="20"/>
          <w:szCs w:val="20"/>
        </w:rPr>
        <w:t xml:space="preserve">3 </w:t>
      </w:r>
      <w:r w:rsidRPr="00992630">
        <w:rPr>
          <w:rFonts w:ascii="Arial Narrow" w:hAnsi="Arial Narrow" w:cs="TTE1BA2E50t00"/>
          <w:b/>
          <w:color w:val="000000"/>
          <w:sz w:val="20"/>
          <w:szCs w:val="20"/>
        </w:rPr>
        <w:tab/>
      </w:r>
      <w:r w:rsidRPr="00992630">
        <w:rPr>
          <w:rFonts w:ascii="Arial Narrow" w:hAnsi="Arial Narrow" w:cs="TTE1BA2E50t00"/>
          <w:b/>
          <w:color w:val="000000"/>
          <w:sz w:val="20"/>
          <w:szCs w:val="20"/>
        </w:rPr>
        <w:tab/>
        <w:t>INFORMACIÓN CONTABLE</w:t>
      </w:r>
    </w:p>
    <w:p w:rsidR="00F974FE" w:rsidRPr="00992630" w:rsidRDefault="00F974FE" w:rsidP="00F974FE">
      <w:pPr>
        <w:tabs>
          <w:tab w:val="left" w:pos="1134"/>
        </w:tabs>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 xml:space="preserve">3.1 </w:t>
      </w:r>
      <w:r w:rsidRPr="00992630">
        <w:rPr>
          <w:rFonts w:ascii="Arial Narrow" w:hAnsi="Arial Narrow" w:cs="TTE1BA2E50t00"/>
          <w:color w:val="000000"/>
          <w:sz w:val="20"/>
          <w:szCs w:val="20"/>
        </w:rPr>
        <w:tab/>
        <w:t>ESTADO DE SITUACIÓN FINANCIERA CONSOLIDADO</w:t>
      </w:r>
    </w:p>
    <w:p w:rsidR="00F974FE" w:rsidRPr="00992630" w:rsidRDefault="00F974FE" w:rsidP="00F974FE">
      <w:pPr>
        <w:tabs>
          <w:tab w:val="left" w:pos="1134"/>
        </w:tabs>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 xml:space="preserve">3.2 </w:t>
      </w:r>
      <w:r w:rsidRPr="00992630">
        <w:rPr>
          <w:rFonts w:ascii="Arial Narrow" w:hAnsi="Arial Narrow" w:cs="TTE1BA2E50t00"/>
          <w:color w:val="000000"/>
          <w:sz w:val="20"/>
          <w:szCs w:val="20"/>
        </w:rPr>
        <w:tab/>
        <w:t>ESTADO DE ACTIVIDADES CONSOLIDADO</w:t>
      </w:r>
    </w:p>
    <w:p w:rsidR="00F974FE" w:rsidRPr="00992630" w:rsidRDefault="00F974FE" w:rsidP="00F974FE">
      <w:pPr>
        <w:tabs>
          <w:tab w:val="left" w:pos="1134"/>
        </w:tabs>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 xml:space="preserve">3.3 </w:t>
      </w:r>
      <w:r w:rsidRPr="00992630">
        <w:rPr>
          <w:rFonts w:ascii="Arial Narrow" w:hAnsi="Arial Narrow" w:cs="TTE1BA2E50t00"/>
          <w:color w:val="000000"/>
          <w:sz w:val="20"/>
          <w:szCs w:val="20"/>
        </w:rPr>
        <w:tab/>
        <w:t>ESTADO DE VARIACIÓN EN LA HACIENDA PÚBLICA CONSOLIDADO</w:t>
      </w:r>
    </w:p>
    <w:p w:rsidR="00F974FE" w:rsidRPr="00992630" w:rsidRDefault="00F974FE" w:rsidP="00F974FE">
      <w:pPr>
        <w:tabs>
          <w:tab w:val="left" w:pos="1134"/>
        </w:tabs>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 xml:space="preserve">3.4 </w:t>
      </w:r>
      <w:r w:rsidRPr="00992630">
        <w:rPr>
          <w:rFonts w:ascii="Arial Narrow" w:hAnsi="Arial Narrow" w:cs="TTE1BA2E50t00"/>
          <w:color w:val="000000"/>
          <w:sz w:val="20"/>
          <w:szCs w:val="20"/>
        </w:rPr>
        <w:tab/>
        <w:t>ESTADO DE CAMBIOS EN LA SITUACIÓN FINANCIERA CONSOLIDADO</w:t>
      </w:r>
    </w:p>
    <w:p w:rsidR="00F974FE" w:rsidRPr="00992630" w:rsidRDefault="00F974FE" w:rsidP="00F974FE">
      <w:pPr>
        <w:tabs>
          <w:tab w:val="left" w:pos="1134"/>
        </w:tabs>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 xml:space="preserve">3.5 </w:t>
      </w:r>
      <w:r w:rsidRPr="00992630">
        <w:rPr>
          <w:rFonts w:ascii="Arial Narrow" w:hAnsi="Arial Narrow" w:cs="TTE1BA2E50t00"/>
          <w:color w:val="000000"/>
          <w:sz w:val="20"/>
          <w:szCs w:val="20"/>
        </w:rPr>
        <w:tab/>
        <w:t>ESTADO DE FLUJOS DE EFECTIVO CONSOLIDADO</w:t>
      </w:r>
    </w:p>
    <w:p w:rsidR="00F974FE" w:rsidRPr="00992630" w:rsidRDefault="00F974FE" w:rsidP="00F974FE">
      <w:pPr>
        <w:tabs>
          <w:tab w:val="left" w:pos="1134"/>
        </w:tabs>
        <w:autoSpaceDE w:val="0"/>
        <w:autoSpaceDN w:val="0"/>
        <w:adjustRightInd w:val="0"/>
        <w:spacing w:line="360" w:lineRule="auto"/>
        <w:ind w:left="425"/>
        <w:rPr>
          <w:rFonts w:ascii="Arial Narrow" w:hAnsi="Arial Narrow" w:cs="TTE1BA2E50t00"/>
          <w:color w:val="000000"/>
          <w:sz w:val="20"/>
          <w:szCs w:val="20"/>
        </w:rPr>
      </w:pPr>
      <w:r w:rsidRPr="00992630">
        <w:rPr>
          <w:rFonts w:ascii="Arial Narrow" w:hAnsi="Arial Narrow" w:cs="TTE1BA2E50t00"/>
          <w:color w:val="000000"/>
          <w:sz w:val="20"/>
          <w:szCs w:val="20"/>
        </w:rPr>
        <w:t xml:space="preserve">3.6 </w:t>
      </w:r>
      <w:r w:rsidRPr="00992630">
        <w:rPr>
          <w:rFonts w:ascii="Arial Narrow" w:hAnsi="Arial Narrow" w:cs="TTE1BA2E50t00"/>
          <w:color w:val="000000"/>
          <w:sz w:val="20"/>
          <w:szCs w:val="20"/>
        </w:rPr>
        <w:tab/>
        <w:t>NOTAS A LOS ESTADOS FINANCIEROS CONSOLIDADOS</w:t>
      </w:r>
    </w:p>
    <w:p w:rsidR="00F974FE" w:rsidRPr="00992630" w:rsidRDefault="00F974FE" w:rsidP="00F974FE">
      <w:pPr>
        <w:tabs>
          <w:tab w:val="left" w:pos="1134"/>
        </w:tabs>
        <w:autoSpaceDE w:val="0"/>
        <w:autoSpaceDN w:val="0"/>
        <w:adjustRightInd w:val="0"/>
        <w:ind w:left="426"/>
        <w:rPr>
          <w:rFonts w:ascii="Arial Narrow" w:hAnsi="Arial Narrow" w:cs="TTE1BA2E50t00"/>
          <w:color w:val="000000"/>
          <w:sz w:val="20"/>
          <w:szCs w:val="20"/>
        </w:rPr>
      </w:pPr>
    </w:p>
    <w:p w:rsidR="00F974FE" w:rsidRPr="00992630" w:rsidRDefault="00F974FE" w:rsidP="00F974FE">
      <w:pPr>
        <w:tabs>
          <w:tab w:val="left" w:pos="851"/>
          <w:tab w:val="left" w:pos="993"/>
        </w:tabs>
        <w:autoSpaceDE w:val="0"/>
        <w:autoSpaceDN w:val="0"/>
        <w:adjustRightInd w:val="0"/>
        <w:spacing w:line="360" w:lineRule="auto"/>
        <w:ind w:left="425"/>
        <w:rPr>
          <w:rFonts w:ascii="Arial Narrow" w:hAnsi="Arial Narrow" w:cs="TTE1BA2E50t00"/>
          <w:b/>
          <w:color w:val="000000"/>
          <w:sz w:val="20"/>
          <w:szCs w:val="20"/>
        </w:rPr>
      </w:pPr>
      <w:r w:rsidRPr="00992630">
        <w:rPr>
          <w:rFonts w:ascii="Arial Narrow" w:hAnsi="Arial Narrow" w:cs="TTE1BA2E50t00"/>
          <w:b/>
          <w:color w:val="000000"/>
          <w:sz w:val="20"/>
          <w:szCs w:val="20"/>
        </w:rPr>
        <w:t xml:space="preserve">4 </w:t>
      </w:r>
      <w:r w:rsidRPr="00992630">
        <w:rPr>
          <w:rFonts w:ascii="Arial Narrow" w:hAnsi="Arial Narrow" w:cs="TTE1BA2E50t00"/>
          <w:b/>
          <w:color w:val="000000"/>
          <w:sz w:val="20"/>
          <w:szCs w:val="20"/>
        </w:rPr>
        <w:tab/>
      </w:r>
      <w:r w:rsidRPr="00992630">
        <w:rPr>
          <w:rFonts w:ascii="Arial Narrow" w:hAnsi="Arial Narrow" w:cs="TTE1BA2E50t00"/>
          <w:b/>
          <w:color w:val="000000"/>
          <w:sz w:val="20"/>
          <w:szCs w:val="20"/>
        </w:rPr>
        <w:tab/>
        <w:t>INFORMACIÓN PRESUPUESTARIA</w:t>
      </w:r>
    </w:p>
    <w:p w:rsidR="00F974FE" w:rsidRPr="00992630" w:rsidRDefault="00F974FE" w:rsidP="00F974FE">
      <w:pPr>
        <w:tabs>
          <w:tab w:val="left" w:pos="1134"/>
        </w:tabs>
        <w:autoSpaceDE w:val="0"/>
        <w:autoSpaceDN w:val="0"/>
        <w:adjustRightInd w:val="0"/>
        <w:spacing w:line="360" w:lineRule="auto"/>
        <w:ind w:left="1134" w:hanging="709"/>
        <w:rPr>
          <w:rFonts w:ascii="Arial Narrow" w:hAnsi="Arial Narrow" w:cs="TTE1BA2E50t00"/>
          <w:color w:val="000000"/>
          <w:sz w:val="20"/>
          <w:szCs w:val="20"/>
        </w:rPr>
      </w:pPr>
      <w:r w:rsidRPr="00992630">
        <w:rPr>
          <w:rFonts w:ascii="Arial Narrow" w:hAnsi="Arial Narrow" w:cs="TTE1BA2E50t00"/>
          <w:color w:val="000000"/>
          <w:sz w:val="20"/>
          <w:szCs w:val="20"/>
        </w:rPr>
        <w:t xml:space="preserve">4.1 </w:t>
      </w:r>
      <w:r w:rsidRPr="00992630">
        <w:rPr>
          <w:rFonts w:ascii="Arial Narrow" w:hAnsi="Arial Narrow" w:cs="TTE1BA2E50t00"/>
          <w:color w:val="000000"/>
          <w:sz w:val="20"/>
          <w:szCs w:val="20"/>
        </w:rPr>
        <w:tab/>
        <w:t>ESTADO ANALÍTICO DEL EJERCICIO DEL PRESUPUESTO DE EGRESOS  EN CLASIFICACIÓN ADMINISTRATIVA DEL SECTOR GOBIERNO</w:t>
      </w:r>
    </w:p>
    <w:p w:rsidR="00F974FE" w:rsidRPr="00992630" w:rsidRDefault="00F974FE" w:rsidP="00F974FE">
      <w:pPr>
        <w:pStyle w:val="Sangradetextonormal"/>
        <w:ind w:left="1134" w:hanging="708"/>
        <w:jc w:val="left"/>
        <w:rPr>
          <w:rFonts w:ascii="Arial Narrow" w:hAnsi="Arial Narrow"/>
          <w:b/>
          <w:bCs/>
          <w:sz w:val="20"/>
        </w:rPr>
      </w:pPr>
      <w:r w:rsidRPr="00992630">
        <w:rPr>
          <w:rFonts w:ascii="Arial Narrow" w:hAnsi="Arial Narrow" w:cs="TTE1BA2E50t00"/>
          <w:color w:val="000000"/>
          <w:sz w:val="20"/>
        </w:rPr>
        <w:t xml:space="preserve">4.2 </w:t>
      </w:r>
      <w:r w:rsidRPr="00992630">
        <w:rPr>
          <w:rFonts w:ascii="Arial Narrow" w:hAnsi="Arial Narrow" w:cs="TTE1BA2E50t00"/>
          <w:color w:val="000000"/>
          <w:sz w:val="20"/>
        </w:rPr>
        <w:tab/>
        <w:t>ESTADO ANALÍTICO DEL EJERCICIO DEL PRESUPUESTO DE EGRESOS EN CLASIFICACIÓN ADMINISTRATIVA DEL SECTOR PARAESTATAL</w:t>
      </w:r>
    </w:p>
    <w:p w:rsidR="00F974FE" w:rsidRDefault="00F974FE" w:rsidP="00F974FE">
      <w:pPr>
        <w:rPr>
          <w:rFonts w:ascii="Arial Narrow" w:hAnsi="Arial Narrow"/>
          <w:b/>
          <w:bCs/>
          <w:szCs w:val="28"/>
        </w:rPr>
      </w:pPr>
    </w:p>
    <w:p w:rsidR="00F974FE" w:rsidRDefault="00F974FE" w:rsidP="00F974FE">
      <w:pPr>
        <w:rPr>
          <w:rFonts w:ascii="Arial Narrow" w:hAnsi="Arial Narrow"/>
          <w:b/>
          <w:bCs/>
          <w:szCs w:val="28"/>
        </w:rPr>
      </w:pPr>
    </w:p>
    <w:p w:rsidR="00F974FE" w:rsidRDefault="00F974FE" w:rsidP="00F974FE">
      <w:pPr>
        <w:rPr>
          <w:rFonts w:ascii="Arial Narrow" w:hAnsi="Arial Narrow"/>
          <w:b/>
          <w:bCs/>
          <w:szCs w:val="28"/>
        </w:rPr>
      </w:pPr>
    </w:p>
    <w:p w:rsidR="00F974FE" w:rsidRDefault="00F974FE" w:rsidP="00F974FE">
      <w:pPr>
        <w:rPr>
          <w:rFonts w:ascii="Arial Narrow" w:hAnsi="Arial Narrow"/>
          <w:b/>
          <w:bCs/>
          <w:szCs w:val="28"/>
        </w:rPr>
      </w:pPr>
    </w:p>
    <w:p w:rsidR="00F974FE" w:rsidRDefault="00F974FE" w:rsidP="00F974FE">
      <w:pPr>
        <w:rPr>
          <w:rFonts w:ascii="Arial Narrow" w:hAnsi="Arial Narrow"/>
          <w:b/>
          <w:bCs/>
          <w:szCs w:val="28"/>
        </w:rPr>
      </w:pPr>
    </w:p>
    <w:p w:rsidR="00F974FE" w:rsidRPr="00992D26" w:rsidRDefault="00F974FE" w:rsidP="00F974FE">
      <w:pPr>
        <w:rPr>
          <w:rFonts w:ascii="Arial Narrow" w:hAnsi="Arial Narrow"/>
          <w:b/>
          <w:bCs/>
          <w:szCs w:val="28"/>
        </w:rPr>
      </w:pPr>
      <w:r w:rsidRPr="00992D26">
        <w:rPr>
          <w:rFonts w:ascii="Arial Narrow" w:hAnsi="Arial Narrow"/>
          <w:b/>
          <w:bCs/>
          <w:szCs w:val="28"/>
        </w:rPr>
        <w:lastRenderedPageBreak/>
        <w:t>1.- INTRODUCCIÓN</w:t>
      </w:r>
    </w:p>
    <w:p w:rsidR="00F974FE" w:rsidRPr="00992D26" w:rsidRDefault="00F974FE" w:rsidP="00F974FE">
      <w:pPr>
        <w:pStyle w:val="Sangradetextonormal"/>
        <w:spacing w:line="240" w:lineRule="exact"/>
        <w:rPr>
          <w:rFonts w:ascii="Arial Narrow" w:hAnsi="Arial Narrow"/>
          <w:sz w:val="25"/>
        </w:rPr>
      </w:pPr>
    </w:p>
    <w:p w:rsidR="00F974FE" w:rsidRDefault="00F974FE" w:rsidP="00F974FE">
      <w:pPr>
        <w:pStyle w:val="Sangradetextonormal"/>
        <w:ind w:firstLine="708"/>
        <w:rPr>
          <w:rFonts w:ascii="Arial Narrow" w:hAnsi="Arial Narrow"/>
          <w:sz w:val="22"/>
          <w:szCs w:val="22"/>
        </w:rPr>
      </w:pPr>
      <w:r w:rsidRPr="00992D26">
        <w:rPr>
          <w:rFonts w:ascii="Arial Narrow" w:hAnsi="Arial Narrow"/>
          <w:sz w:val="22"/>
          <w:szCs w:val="22"/>
        </w:rPr>
        <w:t xml:space="preserve">El </w:t>
      </w:r>
      <w:r w:rsidRPr="00A65D78">
        <w:rPr>
          <w:rFonts w:ascii="Arial Narrow" w:hAnsi="Arial Narrow"/>
          <w:sz w:val="22"/>
          <w:szCs w:val="22"/>
        </w:rPr>
        <w:t>apartado de Resultados Generales está constituido por el Análisis Cualitativo de los Indicadores de la Postura Fiscal, la Información Contable, conformada por los Estados Financieros Consolidados del Gobierno del Estado de Nayarit y las notas que se acompañan a los mismos, además de la Información Presupuestaria del Sector Gobierno y Sector Paraestatal.</w:t>
      </w:r>
    </w:p>
    <w:p w:rsidR="00F974FE" w:rsidRDefault="00F974FE" w:rsidP="003152B5">
      <w:pPr>
        <w:pStyle w:val="Sangradetextonormal"/>
        <w:spacing w:line="240" w:lineRule="auto"/>
        <w:rPr>
          <w:rFonts w:ascii="Arial Narrow" w:hAnsi="Arial Narrow"/>
          <w:sz w:val="22"/>
          <w:szCs w:val="22"/>
        </w:rPr>
      </w:pPr>
    </w:p>
    <w:p w:rsidR="00F974FE" w:rsidRPr="00992D26" w:rsidRDefault="00F974FE" w:rsidP="00F974FE">
      <w:pPr>
        <w:pStyle w:val="Sangradetextonormal"/>
        <w:ind w:firstLine="708"/>
        <w:rPr>
          <w:rFonts w:ascii="Arial Narrow" w:hAnsi="Arial Narrow"/>
          <w:sz w:val="22"/>
          <w:szCs w:val="22"/>
        </w:rPr>
      </w:pPr>
      <w:r>
        <w:rPr>
          <w:rFonts w:ascii="Arial Narrow" w:hAnsi="Arial Narrow"/>
          <w:sz w:val="22"/>
          <w:szCs w:val="22"/>
        </w:rPr>
        <w:t>En torno a lo señalado,</w:t>
      </w:r>
      <w:r w:rsidRPr="00992D26">
        <w:rPr>
          <w:rFonts w:ascii="Arial Narrow" w:hAnsi="Arial Narrow"/>
          <w:sz w:val="22"/>
          <w:szCs w:val="22"/>
        </w:rPr>
        <w:t xml:space="preserve"> el Análisis Cualitativo de los Indica</w:t>
      </w:r>
      <w:r>
        <w:rPr>
          <w:rFonts w:ascii="Arial Narrow" w:hAnsi="Arial Narrow"/>
          <w:sz w:val="22"/>
          <w:szCs w:val="22"/>
        </w:rPr>
        <w:t xml:space="preserve">dores de la Postura Fiscal </w:t>
      </w:r>
      <w:r w:rsidRPr="00992D26">
        <w:rPr>
          <w:rFonts w:ascii="Arial Narrow" w:hAnsi="Arial Narrow"/>
          <w:sz w:val="22"/>
          <w:szCs w:val="22"/>
        </w:rPr>
        <w:t>se refiere al estudio de los componentes de las finanzas públicas y tiene como propósito presentar un panorama general de la gestión financiera del sector público, en cumplimiento a lo estipulado en la fracción IV del artículo 53 de la Ley General de Contabilidad Gubernamental.</w:t>
      </w:r>
    </w:p>
    <w:p w:rsidR="00F974FE" w:rsidRPr="00992D26" w:rsidRDefault="00F974FE" w:rsidP="003152B5">
      <w:pPr>
        <w:pStyle w:val="Sangradetextonormal"/>
        <w:spacing w:line="240" w:lineRule="auto"/>
        <w:rPr>
          <w:rFonts w:ascii="Arial Narrow" w:hAnsi="Arial Narrow"/>
          <w:sz w:val="22"/>
          <w:szCs w:val="22"/>
        </w:rPr>
      </w:pPr>
    </w:p>
    <w:p w:rsidR="00F974FE" w:rsidRPr="00992D26" w:rsidRDefault="00F974FE" w:rsidP="00F974FE">
      <w:pPr>
        <w:pStyle w:val="Sangradetextonormal"/>
        <w:ind w:firstLine="708"/>
        <w:rPr>
          <w:rFonts w:ascii="Arial Narrow" w:hAnsi="Arial Narrow"/>
          <w:sz w:val="22"/>
          <w:szCs w:val="22"/>
        </w:rPr>
      </w:pPr>
      <w:r w:rsidRPr="00992D26">
        <w:rPr>
          <w:rFonts w:ascii="Arial Narrow" w:hAnsi="Arial Narrow"/>
          <w:sz w:val="22"/>
          <w:szCs w:val="22"/>
        </w:rPr>
        <w:t>El análisis se efectúa atendiendo las directrices contenidas en el Marco Metodológico Sobre la Forma y Términos en que Deberá Orientarse el Desarrollo del Análisis de los Componentes de las Finanzas Públicas con Relación a los Objetivos y Prioridades que, en la Materia, Establezca la Planeación del Desarrollo, para su Integración en la Cuenta Pública, emitido por el Consejo Nacional de Armonización Contable (CONAC) y publicado en el Diario Oficial de la Federación el 27 de Diciembre de 2010.</w:t>
      </w:r>
    </w:p>
    <w:p w:rsidR="00F974FE" w:rsidRPr="00992D26" w:rsidRDefault="00F974FE" w:rsidP="000E3E50">
      <w:pPr>
        <w:pStyle w:val="Sangradetextonormal"/>
        <w:spacing w:line="160" w:lineRule="exact"/>
        <w:rPr>
          <w:rFonts w:ascii="Arial Narrow" w:hAnsi="Arial Narrow"/>
          <w:sz w:val="22"/>
          <w:szCs w:val="22"/>
        </w:rPr>
      </w:pPr>
    </w:p>
    <w:p w:rsidR="00F974FE" w:rsidRPr="00992D26" w:rsidRDefault="00F974FE" w:rsidP="00F974FE">
      <w:pPr>
        <w:pStyle w:val="Sangradetextonormal"/>
        <w:ind w:firstLine="708"/>
        <w:rPr>
          <w:rFonts w:ascii="Arial Narrow" w:hAnsi="Arial Narrow"/>
          <w:sz w:val="22"/>
          <w:szCs w:val="22"/>
        </w:rPr>
      </w:pPr>
      <w:r w:rsidRPr="00992D26">
        <w:rPr>
          <w:rFonts w:ascii="Arial Narrow" w:hAnsi="Arial Narrow"/>
          <w:sz w:val="22"/>
          <w:szCs w:val="22"/>
        </w:rPr>
        <w:t xml:space="preserve">De acuerdo con el documento anterior, la Postura Fiscal se define como el resultado de los flujos económicos del sector público registrados en un período determinado y que afectan su situación financiera, misma que se puede expresar a través de diversos indicadores dependiendo de la cobertura institucional, el tipo de flujos que se consideren y las variables que se quieran analizar, por lo que el desarrollo de este estudio abarca los siguientes aspectos: </w:t>
      </w:r>
      <w:r w:rsidRPr="00992D26">
        <w:rPr>
          <w:rFonts w:ascii="Arial Narrow" w:hAnsi="Arial Narrow"/>
          <w:sz w:val="22"/>
          <w:szCs w:val="22"/>
        </w:rPr>
        <w:cr/>
      </w:r>
    </w:p>
    <w:p w:rsidR="00F974FE" w:rsidRPr="00992D26" w:rsidRDefault="00F974FE" w:rsidP="00F974FE">
      <w:pPr>
        <w:pStyle w:val="Sangradetextonormal"/>
        <w:numPr>
          <w:ilvl w:val="0"/>
          <w:numId w:val="21"/>
        </w:numPr>
        <w:spacing w:line="480" w:lineRule="auto"/>
        <w:ind w:left="1423" w:hanging="357"/>
        <w:rPr>
          <w:rFonts w:ascii="Arial Narrow" w:hAnsi="Arial Narrow"/>
          <w:sz w:val="22"/>
          <w:szCs w:val="22"/>
        </w:rPr>
      </w:pPr>
      <w:r w:rsidRPr="00992D26">
        <w:rPr>
          <w:rFonts w:ascii="Arial Narrow" w:hAnsi="Arial Narrow"/>
          <w:sz w:val="22"/>
          <w:szCs w:val="22"/>
        </w:rPr>
        <w:t>Panorama Económico y Postura Fiscal.</w:t>
      </w:r>
    </w:p>
    <w:p w:rsidR="00F974FE" w:rsidRPr="00992D26" w:rsidRDefault="00F974FE" w:rsidP="00F974FE">
      <w:pPr>
        <w:pStyle w:val="Sangradetextonormal"/>
        <w:numPr>
          <w:ilvl w:val="0"/>
          <w:numId w:val="21"/>
        </w:numPr>
        <w:spacing w:line="480" w:lineRule="auto"/>
        <w:ind w:left="1423" w:hanging="357"/>
        <w:rPr>
          <w:rFonts w:ascii="Arial Narrow" w:hAnsi="Arial Narrow"/>
          <w:sz w:val="22"/>
          <w:szCs w:val="22"/>
        </w:rPr>
      </w:pPr>
      <w:r w:rsidRPr="00992D26">
        <w:rPr>
          <w:rFonts w:ascii="Arial Narrow" w:hAnsi="Arial Narrow"/>
          <w:sz w:val="22"/>
          <w:szCs w:val="22"/>
        </w:rPr>
        <w:t>Ingresos Presupuestarios.</w:t>
      </w:r>
    </w:p>
    <w:p w:rsidR="00F974FE" w:rsidRPr="00992D26" w:rsidRDefault="00F974FE" w:rsidP="00F974FE">
      <w:pPr>
        <w:pStyle w:val="Sangradetextonormal"/>
        <w:numPr>
          <w:ilvl w:val="0"/>
          <w:numId w:val="21"/>
        </w:numPr>
        <w:spacing w:line="480" w:lineRule="auto"/>
        <w:ind w:left="1423" w:hanging="357"/>
        <w:rPr>
          <w:rFonts w:ascii="Arial Narrow" w:hAnsi="Arial Narrow"/>
          <w:sz w:val="22"/>
          <w:szCs w:val="22"/>
        </w:rPr>
      </w:pPr>
      <w:r w:rsidRPr="00992D26">
        <w:rPr>
          <w:rFonts w:ascii="Arial Narrow" w:hAnsi="Arial Narrow"/>
          <w:sz w:val="22"/>
          <w:szCs w:val="22"/>
        </w:rPr>
        <w:t>Gastos Presupuestarios.</w:t>
      </w:r>
    </w:p>
    <w:p w:rsidR="00F974FE" w:rsidRPr="00992D26" w:rsidRDefault="00F974FE" w:rsidP="00F974FE">
      <w:pPr>
        <w:pStyle w:val="Sangradetextonormal"/>
        <w:numPr>
          <w:ilvl w:val="0"/>
          <w:numId w:val="21"/>
        </w:numPr>
        <w:spacing w:line="480" w:lineRule="auto"/>
        <w:ind w:left="1423" w:hanging="357"/>
        <w:rPr>
          <w:rFonts w:ascii="Arial Narrow" w:hAnsi="Arial Narrow"/>
          <w:sz w:val="22"/>
          <w:szCs w:val="22"/>
        </w:rPr>
      </w:pPr>
      <w:r w:rsidRPr="00992D26">
        <w:rPr>
          <w:rFonts w:ascii="Arial Narrow" w:hAnsi="Arial Narrow"/>
          <w:sz w:val="22"/>
          <w:szCs w:val="22"/>
        </w:rPr>
        <w:t xml:space="preserve">Aplicación de los Recursos provenientes del Gobierno Federal. </w:t>
      </w:r>
    </w:p>
    <w:p w:rsidR="00F974FE" w:rsidRDefault="00F974FE" w:rsidP="00F974FE">
      <w:pPr>
        <w:pStyle w:val="Sangradetextonormal"/>
        <w:numPr>
          <w:ilvl w:val="0"/>
          <w:numId w:val="21"/>
        </w:numPr>
        <w:spacing w:line="480" w:lineRule="auto"/>
        <w:ind w:left="1423" w:hanging="357"/>
        <w:rPr>
          <w:rFonts w:ascii="Arial Narrow" w:hAnsi="Arial Narrow"/>
          <w:sz w:val="22"/>
          <w:szCs w:val="22"/>
        </w:rPr>
      </w:pPr>
      <w:r w:rsidRPr="00992D26">
        <w:rPr>
          <w:rFonts w:ascii="Arial Narrow" w:hAnsi="Arial Narrow"/>
          <w:sz w:val="22"/>
          <w:szCs w:val="22"/>
        </w:rPr>
        <w:t xml:space="preserve">Deuda Pública. </w:t>
      </w:r>
    </w:p>
    <w:p w:rsidR="00F974FE" w:rsidRDefault="00F974FE" w:rsidP="00F974FE">
      <w:pPr>
        <w:pStyle w:val="Sangradetextonormal"/>
        <w:ind w:firstLine="708"/>
        <w:rPr>
          <w:rFonts w:ascii="Abadi MT Condensed Light" w:hAnsi="Abadi MT Condensed Light"/>
          <w:sz w:val="25"/>
        </w:rPr>
      </w:pPr>
      <w:bookmarkStart w:id="1" w:name="_GoBack"/>
      <w:bookmarkEnd w:id="1"/>
      <w:r>
        <w:rPr>
          <w:rFonts w:ascii="Abadi MT Condensed Light" w:hAnsi="Abadi MT Condensed Light"/>
          <w:sz w:val="25"/>
        </w:rPr>
        <w:lastRenderedPageBreak/>
        <w:t xml:space="preserve">Por su parte, la Información Contable comprende los Estados Financieros Consolidados y sus notas respectivas, estructurándose de la manera siguiente: </w:t>
      </w:r>
    </w:p>
    <w:p w:rsidR="00F974FE" w:rsidRDefault="00F974FE" w:rsidP="00F974FE">
      <w:pPr>
        <w:pStyle w:val="Sangradetextonormal"/>
        <w:spacing w:line="240" w:lineRule="exact"/>
        <w:rPr>
          <w:rFonts w:ascii="Abadi MT Condensed Light" w:hAnsi="Abadi MT Condensed Light"/>
          <w:sz w:val="25"/>
        </w:rPr>
      </w:pPr>
    </w:p>
    <w:p w:rsidR="00F974FE" w:rsidRDefault="00F974FE" w:rsidP="00F974FE">
      <w:pPr>
        <w:pStyle w:val="Sangradetextonormal"/>
        <w:numPr>
          <w:ilvl w:val="0"/>
          <w:numId w:val="22"/>
        </w:numPr>
        <w:ind w:left="1423" w:hanging="357"/>
        <w:rPr>
          <w:rFonts w:ascii="Abadi MT Condensed Light" w:hAnsi="Abadi MT Condensed Light"/>
          <w:sz w:val="25"/>
        </w:rPr>
      </w:pPr>
      <w:r>
        <w:rPr>
          <w:rFonts w:ascii="Abadi MT Condensed Light" w:hAnsi="Abadi MT Condensed Light"/>
          <w:sz w:val="25"/>
        </w:rPr>
        <w:t>Estado de Situación Financiera.</w:t>
      </w:r>
    </w:p>
    <w:p w:rsidR="00F974FE" w:rsidRDefault="00F974FE" w:rsidP="00F974FE">
      <w:pPr>
        <w:pStyle w:val="Sangradetextonormal"/>
        <w:numPr>
          <w:ilvl w:val="0"/>
          <w:numId w:val="22"/>
        </w:numPr>
        <w:ind w:left="1423" w:hanging="357"/>
        <w:rPr>
          <w:rFonts w:ascii="Abadi MT Condensed Light" w:hAnsi="Abadi MT Condensed Light"/>
          <w:sz w:val="25"/>
        </w:rPr>
      </w:pPr>
      <w:r>
        <w:rPr>
          <w:rFonts w:ascii="Abadi MT Condensed Light" w:hAnsi="Abadi MT Condensed Light"/>
          <w:sz w:val="25"/>
        </w:rPr>
        <w:t>Estado de Actividades.</w:t>
      </w:r>
    </w:p>
    <w:p w:rsidR="00F974FE" w:rsidRDefault="00F974FE" w:rsidP="00F974FE">
      <w:pPr>
        <w:pStyle w:val="Sangradetextonormal"/>
        <w:numPr>
          <w:ilvl w:val="0"/>
          <w:numId w:val="22"/>
        </w:numPr>
        <w:ind w:left="1423" w:hanging="357"/>
        <w:rPr>
          <w:rFonts w:ascii="Abadi MT Condensed Light" w:hAnsi="Abadi MT Condensed Light"/>
          <w:sz w:val="25"/>
        </w:rPr>
      </w:pPr>
      <w:r>
        <w:rPr>
          <w:rFonts w:ascii="Abadi MT Condensed Light" w:hAnsi="Abadi MT Condensed Light"/>
          <w:sz w:val="25"/>
        </w:rPr>
        <w:t>Estado de Variación en la Hacienda Pública.</w:t>
      </w:r>
    </w:p>
    <w:p w:rsidR="00F974FE" w:rsidRDefault="00F974FE" w:rsidP="00F974FE">
      <w:pPr>
        <w:pStyle w:val="Sangradetextonormal"/>
        <w:numPr>
          <w:ilvl w:val="0"/>
          <w:numId w:val="22"/>
        </w:numPr>
        <w:ind w:left="1423" w:hanging="357"/>
        <w:rPr>
          <w:rFonts w:ascii="Abadi MT Condensed Light" w:hAnsi="Abadi MT Condensed Light"/>
          <w:sz w:val="25"/>
        </w:rPr>
      </w:pPr>
      <w:r>
        <w:rPr>
          <w:rFonts w:ascii="Abadi MT Condensed Light" w:hAnsi="Abadi MT Condensed Light"/>
          <w:sz w:val="25"/>
        </w:rPr>
        <w:t>Estado de Cambios en la Situación Financiera.</w:t>
      </w:r>
      <w:r w:rsidRPr="0062098E">
        <w:rPr>
          <w:rFonts w:ascii="Abadi MT Condensed Light" w:hAnsi="Abadi MT Condensed Light"/>
          <w:sz w:val="25"/>
        </w:rPr>
        <w:t xml:space="preserve"> </w:t>
      </w:r>
    </w:p>
    <w:p w:rsidR="00F974FE" w:rsidRDefault="00F974FE" w:rsidP="00F974FE">
      <w:pPr>
        <w:pStyle w:val="Sangradetextonormal"/>
        <w:numPr>
          <w:ilvl w:val="0"/>
          <w:numId w:val="22"/>
        </w:numPr>
        <w:ind w:left="1423" w:hanging="357"/>
        <w:rPr>
          <w:rFonts w:ascii="Abadi MT Condensed Light" w:hAnsi="Abadi MT Condensed Light"/>
          <w:sz w:val="25"/>
        </w:rPr>
      </w:pPr>
      <w:r>
        <w:rPr>
          <w:rFonts w:ascii="Abadi MT Condensed Light" w:hAnsi="Abadi MT Condensed Light"/>
          <w:sz w:val="25"/>
        </w:rPr>
        <w:t>Estado de Flujos de Efectivo.</w:t>
      </w:r>
    </w:p>
    <w:p w:rsidR="00F974FE" w:rsidRDefault="00F974FE" w:rsidP="00F974FE">
      <w:pPr>
        <w:pStyle w:val="Sangradetextonormal"/>
        <w:numPr>
          <w:ilvl w:val="0"/>
          <w:numId w:val="22"/>
        </w:numPr>
        <w:ind w:left="1423" w:hanging="357"/>
        <w:rPr>
          <w:rFonts w:ascii="Abadi MT Condensed Light" w:hAnsi="Abadi MT Condensed Light"/>
          <w:sz w:val="25"/>
        </w:rPr>
      </w:pPr>
      <w:r>
        <w:rPr>
          <w:rFonts w:ascii="Abadi MT Condensed Light" w:hAnsi="Abadi MT Condensed Light"/>
          <w:sz w:val="25"/>
        </w:rPr>
        <w:t>Notas a los Estados Financieros.</w:t>
      </w:r>
    </w:p>
    <w:p w:rsidR="00F974FE" w:rsidRDefault="00F974FE" w:rsidP="00F974FE">
      <w:pPr>
        <w:pStyle w:val="Sangradetextonormal"/>
        <w:spacing w:line="240" w:lineRule="auto"/>
        <w:ind w:left="1423" w:firstLine="0"/>
        <w:rPr>
          <w:rFonts w:ascii="Abadi MT Condensed Light" w:hAnsi="Abadi MT Condensed Light"/>
          <w:sz w:val="25"/>
        </w:rPr>
      </w:pPr>
    </w:p>
    <w:p w:rsidR="00F974FE" w:rsidRDefault="00F974FE" w:rsidP="00F974FE">
      <w:pPr>
        <w:pStyle w:val="Sangradetextonormal"/>
        <w:ind w:firstLine="708"/>
        <w:rPr>
          <w:rFonts w:ascii="Abadi MT Condensed Light" w:hAnsi="Abadi MT Condensed Light"/>
          <w:sz w:val="25"/>
        </w:rPr>
      </w:pPr>
      <w:r>
        <w:rPr>
          <w:rFonts w:ascii="Abadi MT Condensed Light" w:hAnsi="Abadi MT Condensed Light"/>
          <w:sz w:val="25"/>
        </w:rPr>
        <w:t>En cuanto a la Información Presupuestaria, ésta se compone de la siguiente manera:</w:t>
      </w:r>
    </w:p>
    <w:p w:rsidR="00F974FE" w:rsidRDefault="00F974FE" w:rsidP="00F974FE">
      <w:pPr>
        <w:pStyle w:val="Sangradetextonormal"/>
        <w:spacing w:line="240" w:lineRule="exact"/>
        <w:rPr>
          <w:rFonts w:ascii="Abadi MT Condensed Light" w:hAnsi="Abadi MT Condensed Light"/>
          <w:sz w:val="25"/>
        </w:rPr>
      </w:pPr>
    </w:p>
    <w:p w:rsidR="00F974FE" w:rsidRDefault="00F974FE" w:rsidP="00F974FE">
      <w:pPr>
        <w:pStyle w:val="Sangradetextonormal"/>
        <w:numPr>
          <w:ilvl w:val="0"/>
          <w:numId w:val="26"/>
        </w:numPr>
        <w:ind w:left="1423" w:hanging="357"/>
        <w:rPr>
          <w:rFonts w:ascii="Abadi MT Condensed Light" w:hAnsi="Abadi MT Condensed Light"/>
          <w:sz w:val="25"/>
        </w:rPr>
      </w:pPr>
      <w:r>
        <w:rPr>
          <w:rFonts w:ascii="Abadi MT Condensed Light" w:hAnsi="Abadi MT Condensed Light"/>
          <w:sz w:val="25"/>
        </w:rPr>
        <w:t>Estado Analítico del Ejercicio del Presupuesto de Egresos en Clasificación Administrativa del Sector Gobierno.</w:t>
      </w:r>
    </w:p>
    <w:p w:rsidR="009E557C" w:rsidRPr="00F974FE" w:rsidRDefault="00F974FE" w:rsidP="00F974FE">
      <w:pPr>
        <w:pStyle w:val="Sangradetextonormal"/>
        <w:numPr>
          <w:ilvl w:val="0"/>
          <w:numId w:val="26"/>
        </w:numPr>
        <w:ind w:left="1423" w:hanging="357"/>
        <w:rPr>
          <w:rFonts w:ascii="Abadi MT Condensed Light" w:hAnsi="Abadi MT Condensed Light"/>
          <w:sz w:val="25"/>
        </w:rPr>
      </w:pPr>
      <w:r>
        <w:rPr>
          <w:rFonts w:ascii="Abadi MT Condensed Light" w:hAnsi="Abadi MT Condensed Light"/>
          <w:sz w:val="25"/>
        </w:rPr>
        <w:t>Estado Analítico del Ejercicio del Presupuesto de Egresos en Clasificación Administrativa del Sector Paraestatal.</w:t>
      </w:r>
    </w:p>
    <w:p w:rsidR="009E557C" w:rsidRDefault="009E557C" w:rsidP="0022794F">
      <w:pPr>
        <w:pStyle w:val="Ttulo"/>
        <w:spacing w:line="360" w:lineRule="auto"/>
        <w:rPr>
          <w:rFonts w:ascii="Arial Narrow" w:hAnsi="Arial Narrow" w:cs="Arial"/>
          <w:sz w:val="40"/>
          <w:szCs w:val="40"/>
          <w:lang w:val="es-ES"/>
        </w:rPr>
      </w:pPr>
    </w:p>
    <w:p w:rsidR="009E557C" w:rsidRDefault="009E557C" w:rsidP="0022794F">
      <w:pPr>
        <w:pStyle w:val="Ttulo"/>
        <w:spacing w:line="360" w:lineRule="auto"/>
        <w:rPr>
          <w:rFonts w:ascii="Arial Narrow" w:hAnsi="Arial Narrow" w:cs="Arial"/>
          <w:sz w:val="40"/>
          <w:szCs w:val="40"/>
          <w:lang w:val="es-ES"/>
        </w:rPr>
      </w:pPr>
    </w:p>
    <w:p w:rsidR="009E557C" w:rsidRDefault="009E557C" w:rsidP="0022794F">
      <w:pPr>
        <w:pStyle w:val="Ttulo"/>
        <w:spacing w:line="360" w:lineRule="auto"/>
        <w:rPr>
          <w:rFonts w:ascii="Arial Narrow" w:hAnsi="Arial Narrow" w:cs="Arial"/>
          <w:sz w:val="40"/>
          <w:szCs w:val="40"/>
          <w:lang w:val="es-ES"/>
        </w:rPr>
      </w:pPr>
    </w:p>
    <w:p w:rsidR="0022794F" w:rsidRPr="00F974FE" w:rsidRDefault="0022794F" w:rsidP="00F974FE">
      <w:pPr>
        <w:tabs>
          <w:tab w:val="left" w:pos="851"/>
          <w:tab w:val="left" w:pos="993"/>
        </w:tabs>
        <w:autoSpaceDE w:val="0"/>
        <w:autoSpaceDN w:val="0"/>
        <w:adjustRightInd w:val="0"/>
        <w:rPr>
          <w:rFonts w:ascii="Calibri" w:hAnsi="Calibri"/>
          <w:sz w:val="22"/>
          <w:szCs w:val="22"/>
        </w:rPr>
      </w:pPr>
    </w:p>
    <w:p w:rsidR="00B9578D" w:rsidRPr="000A033E" w:rsidRDefault="00B9578D" w:rsidP="0017755C">
      <w:pPr>
        <w:spacing w:line="360" w:lineRule="auto"/>
        <w:rPr>
          <w:rFonts w:ascii="Arial Narrow" w:hAnsi="Arial Narrow"/>
          <w:sz w:val="25"/>
          <w:szCs w:val="20"/>
        </w:rPr>
      </w:pPr>
    </w:p>
    <w:sectPr w:rsidR="00B9578D" w:rsidRPr="000A033E" w:rsidSect="003152B5">
      <w:headerReference w:type="default" r:id="rId24"/>
      <w:pgSz w:w="12240" w:h="15840" w:code="1"/>
      <w:pgMar w:top="4111" w:right="1259" w:bottom="851" w:left="1985" w:header="720" w:footer="748"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8ED" w:rsidRDefault="007D48ED">
      <w:r>
        <w:separator/>
      </w:r>
    </w:p>
  </w:endnote>
  <w:endnote w:type="continuationSeparator" w:id="0">
    <w:p w:rsidR="007D48ED" w:rsidRDefault="007D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badi MT Condensed Light">
    <w:panose1 w:val="020B0306030101010103"/>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Gill Sans">
    <w:altName w:val="Century Gothic"/>
    <w:charset w:val="00"/>
    <w:family w:val="swiss"/>
    <w:pitch w:val="variable"/>
    <w:sig w:usb0="00000007" w:usb1="00000000" w:usb2="00000000" w:usb3="00000000" w:csb0="00000093" w:csb1="00000000"/>
  </w:font>
  <w:font w:name="Gill Sans Condensed">
    <w:altName w:val="Arial Narrow"/>
    <w:charset w:val="00"/>
    <w:family w:val="swiss"/>
    <w:pitch w:val="variable"/>
    <w:sig w:usb0="00000001"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TE1BA2E50t00">
    <w:panose1 w:val="00000000000000000000"/>
    <w:charset w:val="00"/>
    <w:family w:val="auto"/>
    <w:notTrueType/>
    <w:pitch w:val="default"/>
    <w:sig w:usb0="00000003" w:usb1="00000000" w:usb2="00000000" w:usb3="00000000" w:csb0="00000001" w:csb1="00000000"/>
  </w:font>
  <w:font w:name="TTE1B585D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6CA" w:rsidRDefault="002516C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516CA" w:rsidRDefault="002516C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6CA" w:rsidRDefault="002516CA">
    <w:pPr>
      <w:pStyle w:val="Piedepgina"/>
      <w:framePr w:wrap="around" w:vAnchor="text" w:hAnchor="margin" w:xAlign="center"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sidR="0048704B">
      <w:rPr>
        <w:rStyle w:val="Nmerodepgina"/>
        <w:noProof/>
      </w:rPr>
      <w:t>1</w:t>
    </w:r>
    <w:r>
      <w:rPr>
        <w:rStyle w:val="Nmerodepgina"/>
      </w:rPr>
      <w:fldChar w:fldCharType="end"/>
    </w:r>
  </w:p>
  <w:p w:rsidR="002516CA" w:rsidRDefault="002516CA">
    <w:pPr>
      <w:pStyle w:val="Piedepgina"/>
      <w:framePr w:wrap="around" w:vAnchor="text" w:hAnchor="margin" w:xAlign="center" w:y="1"/>
      <w:rPr>
        <w:rStyle w:val="Nmerodepgina"/>
      </w:rPr>
    </w:pPr>
  </w:p>
  <w:p w:rsidR="002516CA" w:rsidRDefault="002516CA">
    <w:pPr>
      <w:pStyle w:val="Piedep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FDA" w:rsidRDefault="00BD6FDA">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4B" w:rsidRDefault="0048704B">
    <w:pPr>
      <w:pStyle w:val="Piedepgina"/>
      <w:framePr w:wrap="around" w:vAnchor="text" w:hAnchor="margin" w:xAlign="center"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sidR="003152B5">
      <w:rPr>
        <w:rStyle w:val="Nmerodepgina"/>
        <w:noProof/>
      </w:rPr>
      <w:t>5</w:t>
    </w:r>
    <w:r>
      <w:rPr>
        <w:rStyle w:val="Nmerodepgina"/>
      </w:rPr>
      <w:fldChar w:fldCharType="end"/>
    </w:r>
  </w:p>
  <w:p w:rsidR="0048704B" w:rsidRDefault="0048704B">
    <w:pPr>
      <w:pStyle w:val="Piedepgina"/>
      <w:framePr w:wrap="around" w:vAnchor="text" w:hAnchor="margin" w:xAlign="center" w:y="1"/>
      <w:rPr>
        <w:rStyle w:val="Nmerodepgina"/>
      </w:rPr>
    </w:pPr>
  </w:p>
  <w:p w:rsidR="0048704B" w:rsidRDefault="0048704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8ED" w:rsidRDefault="007D48ED">
      <w:r>
        <w:separator/>
      </w:r>
    </w:p>
  </w:footnote>
  <w:footnote w:type="continuationSeparator" w:id="0">
    <w:p w:rsidR="007D48ED" w:rsidRDefault="007D4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6CA" w:rsidRDefault="002516C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rsidR="002516CA" w:rsidRDefault="002516CA">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6CA" w:rsidRDefault="002516CA">
    <w:pPr>
      <w:pStyle w:val="Encabezado"/>
      <w:framePr w:wrap="around" w:vAnchor="text" w:hAnchor="margin" w:xAlign="right" w:y="1"/>
      <w:rPr>
        <w:rStyle w:val="Nmerodepgina"/>
      </w:rPr>
    </w:pPr>
  </w:p>
  <w:p w:rsidR="002516CA" w:rsidRDefault="002516CA">
    <w:pPr>
      <w:pStyle w:val="Encabezado"/>
      <w:framePr w:wrap="around" w:vAnchor="text" w:hAnchor="margin" w:xAlign="center" w:y="1"/>
      <w:ind w:right="360"/>
      <w:rPr>
        <w:rStyle w:val="Nmerodepgina"/>
      </w:rPr>
    </w:pPr>
  </w:p>
  <w:p w:rsidR="002516CA" w:rsidRDefault="002516CA">
    <w:pPr>
      <w:pStyle w:val="Encabezado"/>
    </w:pPr>
  </w:p>
  <w:p w:rsidR="002516CA" w:rsidRDefault="002516CA">
    <w:pPr>
      <w:pStyle w:val="Encabezado"/>
    </w:pPr>
  </w:p>
  <w:p w:rsidR="002516CA" w:rsidRDefault="002516CA">
    <w:pPr>
      <w:pStyle w:val="Encabezado"/>
    </w:pPr>
  </w:p>
  <w:p w:rsidR="002516CA" w:rsidRDefault="002516CA">
    <w:pPr>
      <w:pStyle w:val="Encabezado"/>
    </w:pPr>
  </w:p>
  <w:p w:rsidR="002516CA" w:rsidRDefault="0048704B">
    <w:pPr>
      <w:pStyle w:val="Encabezado"/>
    </w:pPr>
    <w:r>
      <w:rPr>
        <w:rFonts w:ascii="Gill Sans" w:hAnsi="Gill Sans"/>
        <w:noProof/>
        <w:lang w:val="es-MX" w:eastAsia="es-MX"/>
      </w:rPr>
      <w:drawing>
        <wp:anchor distT="0" distB="0" distL="114300" distR="114300" simplePos="0" relativeHeight="251669504" behindDoc="0" locked="0" layoutInCell="1" allowOverlap="1" wp14:anchorId="194F24DC" wp14:editId="0C45CCD0">
          <wp:simplePos x="0" y="0"/>
          <wp:positionH relativeFrom="column">
            <wp:posOffset>-352425</wp:posOffset>
          </wp:positionH>
          <wp:positionV relativeFrom="paragraph">
            <wp:posOffset>-281305</wp:posOffset>
          </wp:positionV>
          <wp:extent cx="5428615" cy="1590675"/>
          <wp:effectExtent l="0" t="0" r="63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8615" cy="1590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6CA" w:rsidRPr="00B260DD" w:rsidRDefault="002516CA">
    <w:pPr>
      <w:pStyle w:val="Encabezado"/>
      <w:rPr>
        <w:rFonts w:ascii="Gill Sans" w:hAnsi="Gill Sans"/>
        <w:lang w:val="es-MX"/>
      </w:rPr>
    </w:pPr>
  </w:p>
  <w:p w:rsidR="002516CA" w:rsidRDefault="002516CA">
    <w:pPr>
      <w:pStyle w:val="Encabezado"/>
      <w:rPr>
        <w:rFonts w:ascii="Gill Sans" w:hAnsi="Gill Sans"/>
        <w:lang w:val="es-MX"/>
      </w:rPr>
    </w:pPr>
  </w:p>
  <w:p w:rsidR="002516CA" w:rsidRDefault="002516CA">
    <w:pPr>
      <w:pStyle w:val="Encabezado"/>
      <w:rPr>
        <w:rFonts w:ascii="Gill Sans" w:hAnsi="Gill Sans"/>
        <w:lang w:val="es-MX"/>
      </w:rPr>
    </w:pPr>
  </w:p>
  <w:p w:rsidR="002516CA" w:rsidRDefault="002516CA">
    <w:pPr>
      <w:pStyle w:val="Encabezado"/>
      <w:rPr>
        <w:rFonts w:ascii="Gill Sans" w:hAnsi="Gill Sans"/>
        <w:lang w:val="es-MX"/>
      </w:rPr>
    </w:pPr>
  </w:p>
  <w:p w:rsidR="002516CA" w:rsidRDefault="002516CA">
    <w:pPr>
      <w:pStyle w:val="Encabezado"/>
      <w:rPr>
        <w:rFonts w:ascii="Gill Sans" w:hAnsi="Gill Sans"/>
        <w:lang w:val="es-MX"/>
      </w:rPr>
    </w:pPr>
  </w:p>
  <w:p w:rsidR="002516CA" w:rsidRDefault="002516CA">
    <w:pPr>
      <w:pStyle w:val="Encabezado"/>
      <w:rPr>
        <w:rFonts w:ascii="Gill Sans" w:hAnsi="Gill Sans"/>
        <w:lang w:val="es-MX"/>
      </w:rPr>
    </w:pPr>
  </w:p>
  <w:p w:rsidR="002516CA" w:rsidRDefault="002516CA">
    <w:pPr>
      <w:pStyle w:val="Encabezado"/>
      <w:rPr>
        <w:rFonts w:ascii="Gill Sans" w:hAnsi="Gill Sans"/>
        <w:lang w:val="es-MX"/>
      </w:rPr>
    </w:pPr>
  </w:p>
  <w:p w:rsidR="002516CA" w:rsidRDefault="002516CA">
    <w:pPr>
      <w:pStyle w:val="Encabezado"/>
      <w:rPr>
        <w:rFonts w:ascii="Gill Sans" w:hAnsi="Gill Sans"/>
        <w:lang w:val="es-MX"/>
      </w:rPr>
    </w:pPr>
  </w:p>
  <w:p w:rsidR="002516CA" w:rsidRDefault="002516CA">
    <w:r>
      <w:rPr>
        <w:rFonts w:ascii="Gill Sans Condensed" w:hAnsi="Gill Sans Condensed"/>
        <w:vanish/>
        <w:sz w:val="32"/>
        <w:lang w:val="es-MX"/>
      </w:rPr>
      <w:pgNum/>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FDA" w:rsidRPr="00B260DD" w:rsidRDefault="00BD6FDA">
    <w:pPr>
      <w:pStyle w:val="Encabezado"/>
      <w:rPr>
        <w:rFonts w:ascii="Gill Sans" w:hAnsi="Gill Sans"/>
        <w:lang w:val="es-MX"/>
      </w:rPr>
    </w:pPr>
  </w:p>
  <w:p w:rsidR="00BD6FDA" w:rsidRDefault="00BD6FDA">
    <w:pPr>
      <w:pStyle w:val="Encabezado"/>
      <w:rPr>
        <w:rFonts w:ascii="Gill Sans" w:hAnsi="Gill Sans"/>
        <w:lang w:val="es-MX"/>
      </w:rPr>
    </w:pPr>
  </w:p>
  <w:p w:rsidR="00BD6FDA" w:rsidRDefault="00BD6FDA">
    <w:pPr>
      <w:pStyle w:val="Encabezado"/>
      <w:rPr>
        <w:rFonts w:ascii="Gill Sans" w:hAnsi="Gill Sans"/>
        <w:lang w:val="es-MX"/>
      </w:rPr>
    </w:pPr>
  </w:p>
  <w:p w:rsidR="00BD6FDA" w:rsidRDefault="00BD6FDA">
    <w:pPr>
      <w:pStyle w:val="Encabezado"/>
      <w:rPr>
        <w:rFonts w:ascii="Gill Sans" w:hAnsi="Gill Sans"/>
        <w:lang w:val="es-MX"/>
      </w:rPr>
    </w:pPr>
  </w:p>
  <w:p w:rsidR="00BD6FDA" w:rsidRDefault="00BD6FDA">
    <w:pPr>
      <w:pStyle w:val="Encabezado"/>
      <w:rPr>
        <w:rFonts w:ascii="Gill Sans" w:hAnsi="Gill Sans"/>
        <w:lang w:val="es-MX"/>
      </w:rPr>
    </w:pPr>
  </w:p>
  <w:p w:rsidR="00BD6FDA" w:rsidRDefault="00BD6FDA">
    <w:pPr>
      <w:pStyle w:val="Encabezado"/>
      <w:rPr>
        <w:rFonts w:ascii="Gill Sans" w:hAnsi="Gill Sans"/>
        <w:lang w:val="es-MX"/>
      </w:rPr>
    </w:pPr>
  </w:p>
  <w:p w:rsidR="00BD6FDA" w:rsidRDefault="00BD6FDA">
    <w:pPr>
      <w:pStyle w:val="Encabezado"/>
      <w:rPr>
        <w:rFonts w:ascii="Gill Sans" w:hAnsi="Gill Sans"/>
        <w:lang w:val="es-MX"/>
      </w:rPr>
    </w:pPr>
  </w:p>
  <w:p w:rsidR="00BD6FDA" w:rsidRDefault="00BD6FDA">
    <w:pPr>
      <w:pStyle w:val="Encabezado"/>
      <w:rPr>
        <w:rFonts w:ascii="Gill Sans" w:hAnsi="Gill Sans"/>
        <w:lang w:val="es-MX"/>
      </w:rPr>
    </w:pPr>
  </w:p>
  <w:p w:rsidR="00BD6FDA" w:rsidRDefault="00BD6FDA">
    <w:r>
      <w:rPr>
        <w:rFonts w:ascii="Gill Sans Condensed" w:hAnsi="Gill Sans Condensed"/>
        <w:vanish/>
        <w:sz w:val="32"/>
        <w:lang w:val="es-MX"/>
      </w:rPr>
      <w:pgNum/>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36E" w:rsidRPr="00B260DD" w:rsidRDefault="00C662C2">
    <w:pPr>
      <w:pStyle w:val="Encabezado"/>
      <w:rPr>
        <w:rFonts w:ascii="Gill Sans" w:hAnsi="Gill Sans"/>
        <w:lang w:val="es-MX"/>
      </w:rPr>
    </w:pPr>
    <w:r w:rsidRPr="00C662C2">
      <w:rPr>
        <w:rFonts w:ascii="Gill Sans" w:hAnsi="Gill Sans"/>
        <w:noProof/>
        <w:lang w:val="es-MX" w:eastAsia="es-MX"/>
      </w:rPr>
      <w:drawing>
        <wp:anchor distT="0" distB="0" distL="114300" distR="114300" simplePos="0" relativeHeight="251672576" behindDoc="0" locked="0" layoutInCell="1" allowOverlap="1" wp14:anchorId="08DE7CF3" wp14:editId="5A6C33CB">
          <wp:simplePos x="0" y="0"/>
          <wp:positionH relativeFrom="column">
            <wp:posOffset>-876300</wp:posOffset>
          </wp:positionH>
          <wp:positionV relativeFrom="paragraph">
            <wp:posOffset>-150478</wp:posOffset>
          </wp:positionV>
          <wp:extent cx="1828800" cy="1744345"/>
          <wp:effectExtent l="0" t="0" r="0" b="825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srcRect/>
                  <a:stretch>
                    <a:fillRect/>
                  </a:stretch>
                </pic:blipFill>
                <pic:spPr bwMode="auto">
                  <a:xfrm>
                    <a:off x="0" y="0"/>
                    <a:ext cx="1828800" cy="1744345"/>
                  </a:xfrm>
                  <a:prstGeom prst="rect">
                    <a:avLst/>
                  </a:prstGeom>
                  <a:noFill/>
                  <a:ln w="9525">
                    <a:noFill/>
                    <a:miter lim="800000"/>
                    <a:headEnd/>
                    <a:tailEnd/>
                  </a:ln>
                </pic:spPr>
              </pic:pic>
            </a:graphicData>
          </a:graphic>
        </wp:anchor>
      </w:drawing>
    </w:r>
  </w:p>
  <w:p w:rsidR="00C7036E" w:rsidRDefault="00C7036E">
    <w:pPr>
      <w:pStyle w:val="Encabezado"/>
      <w:rPr>
        <w:rFonts w:ascii="Gill Sans" w:hAnsi="Gill Sans"/>
        <w:lang w:val="es-MX"/>
      </w:rPr>
    </w:pPr>
  </w:p>
  <w:p w:rsidR="00C7036E" w:rsidRDefault="00C662C2">
    <w:pPr>
      <w:pStyle w:val="Encabezado"/>
      <w:rPr>
        <w:rFonts w:ascii="Gill Sans" w:hAnsi="Gill Sans"/>
        <w:lang w:val="es-MX"/>
      </w:rPr>
    </w:pPr>
    <w:r w:rsidRPr="00C662C2">
      <w:rPr>
        <w:rFonts w:ascii="Gill Sans" w:hAnsi="Gill Sans"/>
        <w:noProof/>
        <w:lang w:val="es-MX" w:eastAsia="es-MX"/>
      </w:rPr>
      <mc:AlternateContent>
        <mc:Choice Requires="wpc">
          <w:drawing>
            <wp:anchor distT="0" distB="0" distL="114300" distR="114300" simplePos="0" relativeHeight="251671552" behindDoc="0" locked="0" layoutInCell="1" allowOverlap="1" wp14:anchorId="6B20AFF7" wp14:editId="600B7A02">
              <wp:simplePos x="0" y="0"/>
              <wp:positionH relativeFrom="column">
                <wp:posOffset>-762000</wp:posOffset>
              </wp:positionH>
              <wp:positionV relativeFrom="paragraph">
                <wp:posOffset>-3158</wp:posOffset>
              </wp:positionV>
              <wp:extent cx="1828800" cy="2387600"/>
              <wp:effectExtent l="0" t="0" r="0" b="0"/>
              <wp:wrapNone/>
              <wp:docPr id="12" name="Lienzo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17"/>
                      <wps:cNvSpPr>
                        <a:spLocks noChangeArrowheads="1"/>
                      </wps:cNvSpPr>
                      <wps:spPr bwMode="auto">
                        <a:xfrm>
                          <a:off x="0" y="125095"/>
                          <a:ext cx="425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2C2" w:rsidRDefault="00C662C2" w:rsidP="00C662C2">
                            <w:r>
                              <w:rPr>
                                <w:color w:val="000000"/>
                                <w:lang w:val="en-US"/>
                              </w:rPr>
                              <w:t xml:space="preserve"> </w:t>
                            </w:r>
                          </w:p>
                        </w:txbxContent>
                      </wps:txbx>
                      <wps:bodyPr rot="0" vert="horz" wrap="none" lIns="0" tIns="0" rIns="0" bIns="0" anchor="t" anchorCtr="0" upright="1">
                        <a:spAutoFit/>
                      </wps:bodyPr>
                    </wps:wsp>
                    <wps:wsp>
                      <wps:cNvPr id="4" name="Rectangle 20"/>
                      <wps:cNvSpPr>
                        <a:spLocks noChangeArrowheads="1"/>
                      </wps:cNvSpPr>
                      <wps:spPr bwMode="auto">
                        <a:xfrm>
                          <a:off x="1633220" y="178562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2C2" w:rsidRDefault="00C662C2" w:rsidP="00C662C2">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s:wsp>
                      <wps:cNvPr id="6" name="Rectangle 21"/>
                      <wps:cNvSpPr>
                        <a:spLocks noChangeArrowheads="1"/>
                      </wps:cNvSpPr>
                      <wps:spPr bwMode="auto">
                        <a:xfrm>
                          <a:off x="457200" y="1587500"/>
                          <a:ext cx="790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2C2" w:rsidRPr="003E42F8" w:rsidRDefault="00C662C2" w:rsidP="00C662C2">
                            <w:pPr>
                              <w:rPr>
                                <w:sz w:val="28"/>
                                <w:szCs w:val="28"/>
                              </w:rPr>
                            </w:pPr>
                            <w:r w:rsidRPr="003E42F8">
                              <w:rPr>
                                <w:rFonts w:ascii="Arial" w:hAnsi="Arial" w:cs="Arial"/>
                                <w:b/>
                                <w:bCs/>
                                <w:color w:val="1B795A"/>
                                <w:sz w:val="28"/>
                                <w:szCs w:val="28"/>
                                <w:lang w:val="en-US"/>
                              </w:rPr>
                              <w:t>NAYARIT</w:t>
                            </w:r>
                          </w:p>
                        </w:txbxContent>
                      </wps:txbx>
                      <wps:bodyPr rot="0" vert="horz" wrap="none" lIns="0" tIns="0" rIns="0" bIns="0" anchor="t" anchorCtr="0" upright="1">
                        <a:spAutoFit/>
                      </wps:bodyPr>
                    </wps:wsp>
                    <wps:wsp>
                      <wps:cNvPr id="9" name="Rectangle 22"/>
                      <wps:cNvSpPr>
                        <a:spLocks noChangeArrowheads="1"/>
                      </wps:cNvSpPr>
                      <wps:spPr bwMode="auto">
                        <a:xfrm>
                          <a:off x="1222375" y="197866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2C2" w:rsidRDefault="00C662C2" w:rsidP="00C662C2">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s:wsp>
                      <wps:cNvPr id="11" name="Rectangle 19"/>
                      <wps:cNvSpPr>
                        <a:spLocks noChangeArrowheads="1"/>
                      </wps:cNvSpPr>
                      <wps:spPr bwMode="auto">
                        <a:xfrm>
                          <a:off x="24765" y="1358900"/>
                          <a:ext cx="1689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2C2" w:rsidRPr="003E42F8" w:rsidRDefault="00C662C2" w:rsidP="00C662C2">
                            <w:pPr>
                              <w:rPr>
                                <w:sz w:val="28"/>
                                <w:szCs w:val="28"/>
                              </w:rPr>
                            </w:pPr>
                            <w:r w:rsidRPr="003E42F8">
                              <w:rPr>
                                <w:rFonts w:ascii="Arial" w:hAnsi="Arial" w:cs="Arial"/>
                                <w:b/>
                                <w:bCs/>
                                <w:color w:val="1B795A"/>
                                <w:sz w:val="28"/>
                                <w:szCs w:val="28"/>
                                <w:lang w:val="en-US"/>
                              </w:rPr>
                              <w:t>PODER EJECUTIVO</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Lienzo 15" o:spid="_x0000_s1026" editas="canvas" style="position:absolute;margin-left:-60pt;margin-top:-.25pt;width:2in;height:188pt;z-index:251671552" coordsize="18288,2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288;height:23876;visibility:visible;mso-wrap-style:square">
                <v:fill o:detectmouseclick="t"/>
                <v:path o:connecttype="none"/>
              </v:shape>
              <v:rect id="Rectangle 17" o:spid="_x0000_s1028" style="position:absolute;top:1250;width:425;height:16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C662C2" w:rsidRDefault="00C662C2" w:rsidP="00C662C2">
                      <w:r>
                        <w:rPr>
                          <w:color w:val="000000"/>
                          <w:lang w:val="en-US"/>
                        </w:rPr>
                        <w:t xml:space="preserve"> </w:t>
                      </w:r>
                    </w:p>
                  </w:txbxContent>
                </v:textbox>
              </v:rect>
              <v:rect id="Rectangle 20" o:spid="_x0000_s1029" style="position:absolute;left:16332;top:17856;width:463;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C662C2" w:rsidRDefault="00C662C2" w:rsidP="00C662C2">
                      <w:r>
                        <w:rPr>
                          <w:rFonts w:ascii="Arial" w:hAnsi="Arial" w:cs="Arial"/>
                          <w:b/>
                          <w:bCs/>
                          <w:color w:val="1B795A"/>
                          <w:sz w:val="26"/>
                          <w:szCs w:val="26"/>
                          <w:lang w:val="en-US"/>
                        </w:rPr>
                        <w:t xml:space="preserve"> </w:t>
                      </w:r>
                    </w:p>
                  </w:txbxContent>
                </v:textbox>
              </v:rect>
              <v:rect id="Rectangle 21" o:spid="_x0000_s1030" style="position:absolute;left:4572;top:15875;width:7905;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C662C2" w:rsidRPr="003E42F8" w:rsidRDefault="00C662C2" w:rsidP="00C662C2">
                      <w:pPr>
                        <w:rPr>
                          <w:sz w:val="28"/>
                          <w:szCs w:val="28"/>
                        </w:rPr>
                      </w:pPr>
                      <w:r w:rsidRPr="003E42F8">
                        <w:rPr>
                          <w:rFonts w:ascii="Arial" w:hAnsi="Arial" w:cs="Arial"/>
                          <w:b/>
                          <w:bCs/>
                          <w:color w:val="1B795A"/>
                          <w:sz w:val="28"/>
                          <w:szCs w:val="28"/>
                          <w:lang w:val="en-US"/>
                        </w:rPr>
                        <w:t>NAYARIT</w:t>
                      </w:r>
                    </w:p>
                  </w:txbxContent>
                </v:textbox>
              </v:rect>
              <v:rect id="Rectangle 22" o:spid="_x0000_s1031" style="position:absolute;left:12223;top:19786;width:464;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C662C2" w:rsidRDefault="00C662C2" w:rsidP="00C662C2">
                      <w:r>
                        <w:rPr>
                          <w:rFonts w:ascii="Arial" w:hAnsi="Arial" w:cs="Arial"/>
                          <w:b/>
                          <w:bCs/>
                          <w:color w:val="1B795A"/>
                          <w:sz w:val="26"/>
                          <w:szCs w:val="26"/>
                          <w:lang w:val="en-US"/>
                        </w:rPr>
                        <w:t xml:space="preserve"> </w:t>
                      </w:r>
                    </w:p>
                  </w:txbxContent>
                </v:textbox>
              </v:rect>
              <v:rect id="Rectangle 19" o:spid="_x0000_s1032" style="position:absolute;left:247;top:13589;width:16898;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C662C2" w:rsidRPr="003E42F8" w:rsidRDefault="00C662C2" w:rsidP="00C662C2">
                      <w:pPr>
                        <w:rPr>
                          <w:sz w:val="28"/>
                          <w:szCs w:val="28"/>
                        </w:rPr>
                      </w:pPr>
                      <w:r w:rsidRPr="003E42F8">
                        <w:rPr>
                          <w:rFonts w:ascii="Arial" w:hAnsi="Arial" w:cs="Arial"/>
                          <w:b/>
                          <w:bCs/>
                          <w:color w:val="1B795A"/>
                          <w:sz w:val="28"/>
                          <w:szCs w:val="28"/>
                          <w:lang w:val="en-US"/>
                        </w:rPr>
                        <w:t>PODER EJECUTIVO</w:t>
                      </w:r>
                    </w:p>
                  </w:txbxContent>
                </v:textbox>
              </v:rect>
            </v:group>
          </w:pict>
        </mc:Fallback>
      </mc:AlternateContent>
    </w:r>
  </w:p>
  <w:p w:rsidR="00C7036E" w:rsidRDefault="00C7036E">
    <w:pPr>
      <w:pStyle w:val="Encabezado"/>
      <w:rPr>
        <w:rFonts w:ascii="Gill Sans" w:hAnsi="Gill Sans"/>
        <w:lang w:val="es-MX"/>
      </w:rPr>
    </w:pPr>
  </w:p>
  <w:p w:rsidR="00C7036E" w:rsidRDefault="00C7036E">
    <w:pPr>
      <w:pStyle w:val="Encabezado"/>
      <w:rPr>
        <w:rFonts w:ascii="Gill Sans" w:hAnsi="Gill Sans"/>
        <w:lang w:val="es-MX"/>
      </w:rPr>
    </w:pPr>
  </w:p>
  <w:p w:rsidR="00C7036E" w:rsidRDefault="00C7036E">
    <w:pPr>
      <w:pStyle w:val="Encabezado"/>
      <w:rPr>
        <w:rFonts w:ascii="Gill Sans" w:hAnsi="Gill Sans"/>
        <w:lang w:val="es-MX"/>
      </w:rPr>
    </w:pPr>
  </w:p>
  <w:p w:rsidR="00C7036E" w:rsidRDefault="00C7036E">
    <w:pPr>
      <w:pStyle w:val="Encabezado"/>
      <w:rPr>
        <w:rFonts w:ascii="Gill Sans" w:hAnsi="Gill Sans"/>
        <w:lang w:val="es-MX"/>
      </w:rPr>
    </w:pPr>
  </w:p>
  <w:p w:rsidR="00C7036E" w:rsidRDefault="00C7036E">
    <w:pPr>
      <w:pStyle w:val="Encabezado"/>
      <w:rPr>
        <w:rFonts w:ascii="Gill Sans" w:hAnsi="Gill Sans"/>
        <w:lang w:val="es-MX"/>
      </w:rPr>
    </w:pPr>
  </w:p>
  <w:p w:rsidR="00C7036E" w:rsidRDefault="00C7036E">
    <w:r>
      <w:rPr>
        <w:rFonts w:ascii="Gill Sans Condensed" w:hAnsi="Gill Sans Condensed"/>
        <w:vanish/>
        <w:sz w:val="32"/>
        <w:lang w:val="es-MX"/>
      </w:rPr>
      <w:pgNum/>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C33" w:rsidRDefault="00B14C33">
    <w:pPr>
      <w:pStyle w:val="Encabezado"/>
      <w:framePr w:wrap="around" w:vAnchor="text" w:hAnchor="margin" w:xAlign="right" w:y="1"/>
      <w:rPr>
        <w:rStyle w:val="Nmerodepgina"/>
      </w:rPr>
    </w:pPr>
  </w:p>
  <w:p w:rsidR="00B14C33" w:rsidRDefault="00B14C33">
    <w:pPr>
      <w:pStyle w:val="Encabezado"/>
      <w:framePr w:wrap="around" w:vAnchor="text" w:hAnchor="margin" w:xAlign="center" w:y="1"/>
      <w:ind w:right="360"/>
      <w:rPr>
        <w:rStyle w:val="Nmerodepgina"/>
      </w:rPr>
    </w:pPr>
  </w:p>
  <w:p w:rsidR="00B14C33" w:rsidRDefault="00B14C33">
    <w:pPr>
      <w:pStyle w:val="Encabezado"/>
    </w:pPr>
  </w:p>
  <w:p w:rsidR="00B14C33" w:rsidRDefault="00B14C33">
    <w:pPr>
      <w:pStyle w:val="Encabezado"/>
    </w:pPr>
  </w:p>
  <w:p w:rsidR="00B14C33" w:rsidRDefault="00B14C33">
    <w:pPr>
      <w:pStyle w:val="Encabezado"/>
    </w:pPr>
  </w:p>
  <w:p w:rsidR="00B14C33" w:rsidRDefault="000E3E50">
    <w:pPr>
      <w:pStyle w:val="Encabezado"/>
    </w:pPr>
    <w:r w:rsidRPr="000E3E50">
      <mc:AlternateContent>
        <mc:Choice Requires="wpc">
          <w:drawing>
            <wp:anchor distT="0" distB="0" distL="114300" distR="114300" simplePos="0" relativeHeight="251674624" behindDoc="0" locked="0" layoutInCell="1" allowOverlap="1" wp14:anchorId="23B241E6" wp14:editId="0896D9A4">
              <wp:simplePos x="0" y="0"/>
              <wp:positionH relativeFrom="column">
                <wp:posOffset>-609600</wp:posOffset>
              </wp:positionH>
              <wp:positionV relativeFrom="paragraph">
                <wp:posOffset>22860</wp:posOffset>
              </wp:positionV>
              <wp:extent cx="1828800" cy="2387600"/>
              <wp:effectExtent l="0" t="0" r="0" b="0"/>
              <wp:wrapNone/>
              <wp:docPr id="15" name="Lienzo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17"/>
                      <wps:cNvSpPr>
                        <a:spLocks noChangeArrowheads="1"/>
                      </wps:cNvSpPr>
                      <wps:spPr bwMode="auto">
                        <a:xfrm>
                          <a:off x="0" y="125095"/>
                          <a:ext cx="425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E50" w:rsidRDefault="000E3E50" w:rsidP="000E3E50">
                            <w:r>
                              <w:rPr>
                                <w:color w:val="000000"/>
                                <w:lang w:val="en-US"/>
                              </w:rPr>
                              <w:t xml:space="preserve"> </w:t>
                            </w:r>
                          </w:p>
                        </w:txbxContent>
                      </wps:txbx>
                      <wps:bodyPr rot="0" vert="horz" wrap="none" lIns="0" tIns="0" rIns="0" bIns="0" anchor="t" anchorCtr="0" upright="1">
                        <a:spAutoFit/>
                      </wps:bodyPr>
                    </wps:wsp>
                    <wps:wsp>
                      <wps:cNvPr id="3" name="Rectangle 20"/>
                      <wps:cNvSpPr>
                        <a:spLocks noChangeArrowheads="1"/>
                      </wps:cNvSpPr>
                      <wps:spPr bwMode="auto">
                        <a:xfrm>
                          <a:off x="1633220" y="178562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E50" w:rsidRDefault="000E3E50" w:rsidP="000E3E50">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s:wsp>
                      <wps:cNvPr id="10" name="Rectangle 21"/>
                      <wps:cNvSpPr>
                        <a:spLocks noChangeArrowheads="1"/>
                      </wps:cNvSpPr>
                      <wps:spPr bwMode="auto">
                        <a:xfrm>
                          <a:off x="457200" y="1587500"/>
                          <a:ext cx="790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E50" w:rsidRPr="003E42F8" w:rsidRDefault="000E3E50" w:rsidP="000E3E50">
                            <w:pPr>
                              <w:rPr>
                                <w:sz w:val="28"/>
                                <w:szCs w:val="28"/>
                              </w:rPr>
                            </w:pPr>
                            <w:r w:rsidRPr="003E42F8">
                              <w:rPr>
                                <w:rFonts w:ascii="Arial" w:hAnsi="Arial" w:cs="Arial"/>
                                <w:b/>
                                <w:bCs/>
                                <w:color w:val="1B795A"/>
                                <w:sz w:val="28"/>
                                <w:szCs w:val="28"/>
                                <w:lang w:val="en-US"/>
                              </w:rPr>
                              <w:t>NAYARIT</w:t>
                            </w:r>
                          </w:p>
                        </w:txbxContent>
                      </wps:txbx>
                      <wps:bodyPr rot="0" vert="horz" wrap="none" lIns="0" tIns="0" rIns="0" bIns="0" anchor="t" anchorCtr="0" upright="1">
                        <a:spAutoFit/>
                      </wps:bodyPr>
                    </wps:wsp>
                    <wps:wsp>
                      <wps:cNvPr id="13" name="Rectangle 22"/>
                      <wps:cNvSpPr>
                        <a:spLocks noChangeArrowheads="1"/>
                      </wps:cNvSpPr>
                      <wps:spPr bwMode="auto">
                        <a:xfrm>
                          <a:off x="1222375" y="197866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E50" w:rsidRDefault="000E3E50" w:rsidP="000E3E50">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s:wsp>
                      <wps:cNvPr id="14" name="Rectangle 19"/>
                      <wps:cNvSpPr>
                        <a:spLocks noChangeArrowheads="1"/>
                      </wps:cNvSpPr>
                      <wps:spPr bwMode="auto">
                        <a:xfrm>
                          <a:off x="24765" y="1358900"/>
                          <a:ext cx="1689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E50" w:rsidRPr="003E42F8" w:rsidRDefault="000E3E50" w:rsidP="000E3E50">
                            <w:pPr>
                              <w:rPr>
                                <w:sz w:val="28"/>
                                <w:szCs w:val="28"/>
                              </w:rPr>
                            </w:pPr>
                            <w:r w:rsidRPr="003E42F8">
                              <w:rPr>
                                <w:rFonts w:ascii="Arial" w:hAnsi="Arial" w:cs="Arial"/>
                                <w:b/>
                                <w:bCs/>
                                <w:color w:val="1B795A"/>
                                <w:sz w:val="28"/>
                                <w:szCs w:val="28"/>
                                <w:lang w:val="en-US"/>
                              </w:rPr>
                              <w:t>PODER EJECUTIVO</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_x0000_s1033" editas="canvas" style="position:absolute;margin-left:-48pt;margin-top:1.8pt;width:2in;height:188pt;z-index:251674624" coordsize="18288,2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18288;height:23876;visibility:visible;mso-wrap-style:square">
                <v:fill o:detectmouseclick="t"/>
                <v:path o:connecttype="none"/>
              </v:shape>
              <v:rect id="Rectangle 17" o:spid="_x0000_s1035" style="position:absolute;top:1250;width:425;height:16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0E3E50" w:rsidRDefault="000E3E50" w:rsidP="000E3E50">
                      <w:r>
                        <w:rPr>
                          <w:color w:val="000000"/>
                          <w:lang w:val="en-US"/>
                        </w:rPr>
                        <w:t xml:space="preserve"> </w:t>
                      </w:r>
                    </w:p>
                  </w:txbxContent>
                </v:textbox>
              </v:rect>
              <v:rect id="Rectangle 20" o:spid="_x0000_s1036" style="position:absolute;left:16332;top:17856;width:463;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0E3E50" w:rsidRDefault="000E3E50" w:rsidP="000E3E50">
                      <w:r>
                        <w:rPr>
                          <w:rFonts w:ascii="Arial" w:hAnsi="Arial" w:cs="Arial"/>
                          <w:b/>
                          <w:bCs/>
                          <w:color w:val="1B795A"/>
                          <w:sz w:val="26"/>
                          <w:szCs w:val="26"/>
                          <w:lang w:val="en-US"/>
                        </w:rPr>
                        <w:t xml:space="preserve"> </w:t>
                      </w:r>
                    </w:p>
                  </w:txbxContent>
                </v:textbox>
              </v:rect>
              <v:rect id="Rectangle 21" o:spid="_x0000_s1037" style="position:absolute;left:4572;top:15875;width:7905;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0E3E50" w:rsidRPr="003E42F8" w:rsidRDefault="000E3E50" w:rsidP="000E3E50">
                      <w:pPr>
                        <w:rPr>
                          <w:sz w:val="28"/>
                          <w:szCs w:val="28"/>
                        </w:rPr>
                      </w:pPr>
                      <w:r w:rsidRPr="003E42F8">
                        <w:rPr>
                          <w:rFonts w:ascii="Arial" w:hAnsi="Arial" w:cs="Arial"/>
                          <w:b/>
                          <w:bCs/>
                          <w:color w:val="1B795A"/>
                          <w:sz w:val="28"/>
                          <w:szCs w:val="28"/>
                          <w:lang w:val="en-US"/>
                        </w:rPr>
                        <w:t>NAYARIT</w:t>
                      </w:r>
                    </w:p>
                  </w:txbxContent>
                </v:textbox>
              </v:rect>
              <v:rect id="Rectangle 22" o:spid="_x0000_s1038" style="position:absolute;left:12223;top:19786;width:464;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0E3E50" w:rsidRDefault="000E3E50" w:rsidP="000E3E50">
                      <w:r>
                        <w:rPr>
                          <w:rFonts w:ascii="Arial" w:hAnsi="Arial" w:cs="Arial"/>
                          <w:b/>
                          <w:bCs/>
                          <w:color w:val="1B795A"/>
                          <w:sz w:val="26"/>
                          <w:szCs w:val="26"/>
                          <w:lang w:val="en-US"/>
                        </w:rPr>
                        <w:t xml:space="preserve"> </w:t>
                      </w:r>
                    </w:p>
                  </w:txbxContent>
                </v:textbox>
              </v:rect>
              <v:rect id="Rectangle 19" o:spid="_x0000_s1039" style="position:absolute;left:247;top:13589;width:16898;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0E3E50" w:rsidRPr="003E42F8" w:rsidRDefault="000E3E50" w:rsidP="000E3E50">
                      <w:pPr>
                        <w:rPr>
                          <w:sz w:val="28"/>
                          <w:szCs w:val="28"/>
                        </w:rPr>
                      </w:pPr>
                      <w:r w:rsidRPr="003E42F8">
                        <w:rPr>
                          <w:rFonts w:ascii="Arial" w:hAnsi="Arial" w:cs="Arial"/>
                          <w:b/>
                          <w:bCs/>
                          <w:color w:val="1B795A"/>
                          <w:sz w:val="28"/>
                          <w:szCs w:val="28"/>
                          <w:lang w:val="en-US"/>
                        </w:rPr>
                        <w:t>PODER EJECUTIVO</w:t>
                      </w:r>
                    </w:p>
                  </w:txbxContent>
                </v:textbox>
              </v:rect>
            </v:group>
          </w:pict>
        </mc:Fallback>
      </mc:AlternateContent>
    </w:r>
    <w:r w:rsidRPr="000E3E50">
      <w:drawing>
        <wp:anchor distT="0" distB="0" distL="114300" distR="114300" simplePos="0" relativeHeight="251675648" behindDoc="0" locked="0" layoutInCell="1" allowOverlap="1" wp14:anchorId="1CD7C9C3" wp14:editId="1D640B51">
          <wp:simplePos x="0" y="0"/>
          <wp:positionH relativeFrom="column">
            <wp:posOffset>-723900</wp:posOffset>
          </wp:positionH>
          <wp:positionV relativeFrom="paragraph">
            <wp:posOffset>-435610</wp:posOffset>
          </wp:positionV>
          <wp:extent cx="1828800" cy="1744345"/>
          <wp:effectExtent l="0" t="0" r="0" b="825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srcRect/>
                  <a:stretch>
                    <a:fillRect/>
                  </a:stretch>
                </pic:blipFill>
                <pic:spPr bwMode="auto">
                  <a:xfrm>
                    <a:off x="0" y="0"/>
                    <a:ext cx="1828800" cy="1744345"/>
                  </a:xfrm>
                  <a:prstGeom prst="rect">
                    <a:avLst/>
                  </a:prstGeom>
                  <a:noFill/>
                  <a:ln w="9525">
                    <a:noFill/>
                    <a:miter lim="800000"/>
                    <a:headEnd/>
                    <a:tailEnd/>
                  </a:ln>
                </pic:spPr>
              </pic:pic>
            </a:graphicData>
          </a:graphic>
        </wp:anchor>
      </w:drawing>
    </w:r>
  </w:p>
  <w:p w:rsidR="00B14C33" w:rsidRDefault="00B14C33">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C33" w:rsidRPr="00B260DD" w:rsidRDefault="00B14C33">
    <w:pPr>
      <w:pStyle w:val="Encabezado"/>
      <w:rPr>
        <w:rFonts w:ascii="Gill Sans" w:hAnsi="Gill Sans"/>
        <w:lang w:val="es-MX"/>
      </w:rPr>
    </w:pPr>
  </w:p>
  <w:p w:rsidR="00B14C33" w:rsidRDefault="00B14C33">
    <w:pPr>
      <w:pStyle w:val="Encabezado"/>
      <w:rPr>
        <w:rFonts w:ascii="Gill Sans" w:hAnsi="Gill Sans"/>
        <w:lang w:val="es-MX"/>
      </w:rPr>
    </w:pPr>
  </w:p>
  <w:p w:rsidR="00B14C33" w:rsidRDefault="00B14C33">
    <w:pPr>
      <w:pStyle w:val="Encabezado"/>
      <w:rPr>
        <w:rFonts w:ascii="Gill Sans" w:hAnsi="Gill Sans"/>
        <w:lang w:val="es-MX"/>
      </w:rPr>
    </w:pPr>
  </w:p>
  <w:p w:rsidR="00B14C33" w:rsidRDefault="00B14C33">
    <w:pPr>
      <w:pStyle w:val="Encabezado"/>
      <w:rPr>
        <w:rFonts w:ascii="Gill Sans" w:hAnsi="Gill Sans"/>
        <w:lang w:val="es-MX"/>
      </w:rPr>
    </w:pPr>
  </w:p>
  <w:p w:rsidR="00B14C33" w:rsidRDefault="00B14C33">
    <w:pPr>
      <w:pStyle w:val="Encabezado"/>
      <w:rPr>
        <w:rFonts w:ascii="Gill Sans" w:hAnsi="Gill Sans"/>
        <w:lang w:val="es-MX"/>
      </w:rPr>
    </w:pPr>
  </w:p>
  <w:p w:rsidR="00B14C33" w:rsidRDefault="00B14C33">
    <w:pPr>
      <w:pStyle w:val="Encabezado"/>
      <w:rPr>
        <w:rFonts w:ascii="Gill Sans" w:hAnsi="Gill Sans"/>
        <w:lang w:val="es-MX"/>
      </w:rPr>
    </w:pPr>
  </w:p>
  <w:p w:rsidR="00B14C33" w:rsidRDefault="00B14C33">
    <w:pPr>
      <w:pStyle w:val="Encabezado"/>
      <w:rPr>
        <w:rFonts w:ascii="Gill Sans" w:hAnsi="Gill Sans"/>
        <w:lang w:val="es-MX"/>
      </w:rPr>
    </w:pPr>
  </w:p>
  <w:p w:rsidR="00B14C33" w:rsidRDefault="00B14C33">
    <w:pPr>
      <w:pStyle w:val="Encabezado"/>
      <w:rPr>
        <w:rFonts w:ascii="Gill Sans" w:hAnsi="Gill Sans"/>
        <w:lang w:val="es-MX"/>
      </w:rPr>
    </w:pPr>
  </w:p>
  <w:p w:rsidR="00B14C33" w:rsidRDefault="00B14C33">
    <w:r>
      <w:rPr>
        <w:rFonts w:ascii="Gill Sans Condensed" w:hAnsi="Gill Sans Condensed"/>
        <w:vanish/>
        <w:sz w:val="32"/>
        <w:lang w:val="es-MX"/>
      </w:rPr>
      <w:pgNum/>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94F" w:rsidRPr="00B260DD" w:rsidRDefault="0022794F">
    <w:pPr>
      <w:pStyle w:val="Encabezado"/>
      <w:rPr>
        <w:rFonts w:ascii="Gill Sans" w:hAnsi="Gill Sans"/>
        <w:lang w:val="es-MX"/>
      </w:rPr>
    </w:pPr>
    <w:r>
      <w:rPr>
        <w:rFonts w:ascii="Gill Sans" w:hAnsi="Gill Sans"/>
        <w:noProof/>
        <w:lang w:val="es-MX" w:eastAsia="es-MX"/>
      </w:rPr>
      <w:drawing>
        <wp:anchor distT="0" distB="0" distL="114300" distR="114300" simplePos="0" relativeHeight="251665408" behindDoc="0" locked="0" layoutInCell="1" allowOverlap="1" wp14:anchorId="50392F2C" wp14:editId="3CD384AD">
          <wp:simplePos x="0" y="0"/>
          <wp:positionH relativeFrom="column">
            <wp:posOffset>-657225</wp:posOffset>
          </wp:positionH>
          <wp:positionV relativeFrom="paragraph">
            <wp:posOffset>-1905</wp:posOffset>
          </wp:positionV>
          <wp:extent cx="5428615" cy="1590675"/>
          <wp:effectExtent l="0" t="0" r="635" b="952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8615"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794F" w:rsidRDefault="0022794F">
    <w:pPr>
      <w:pStyle w:val="Encabezado"/>
      <w:rPr>
        <w:rFonts w:ascii="Gill Sans" w:hAnsi="Gill Sans"/>
        <w:lang w:val="es-MX"/>
      </w:rPr>
    </w:pPr>
  </w:p>
  <w:p w:rsidR="0022794F" w:rsidRDefault="0022794F">
    <w:pPr>
      <w:pStyle w:val="Encabezado"/>
      <w:rPr>
        <w:rFonts w:ascii="Gill Sans" w:hAnsi="Gill Sans"/>
        <w:lang w:val="es-MX"/>
      </w:rPr>
    </w:pPr>
  </w:p>
  <w:p w:rsidR="0022794F" w:rsidRDefault="0022794F">
    <w:pPr>
      <w:pStyle w:val="Encabezado"/>
      <w:rPr>
        <w:rFonts w:ascii="Gill Sans" w:hAnsi="Gill Sans"/>
        <w:lang w:val="es-MX"/>
      </w:rPr>
    </w:pPr>
  </w:p>
  <w:p w:rsidR="0022794F" w:rsidRDefault="0022794F">
    <w:pPr>
      <w:pStyle w:val="Encabezado"/>
      <w:rPr>
        <w:rFonts w:ascii="Gill Sans" w:hAnsi="Gill Sans"/>
        <w:lang w:val="es-MX"/>
      </w:rPr>
    </w:pPr>
  </w:p>
  <w:p w:rsidR="0022794F" w:rsidRDefault="0022794F">
    <w:pPr>
      <w:pStyle w:val="Encabezado"/>
      <w:rPr>
        <w:rFonts w:ascii="Gill Sans" w:hAnsi="Gill Sans"/>
        <w:lang w:val="es-MX"/>
      </w:rPr>
    </w:pPr>
  </w:p>
  <w:p w:rsidR="0022794F" w:rsidRDefault="0022794F">
    <w:pPr>
      <w:pStyle w:val="Encabezado"/>
      <w:rPr>
        <w:rFonts w:ascii="Gill Sans" w:hAnsi="Gill Sans"/>
        <w:lang w:val="es-MX"/>
      </w:rPr>
    </w:pPr>
  </w:p>
  <w:p w:rsidR="0022794F" w:rsidRDefault="0022794F">
    <w:pPr>
      <w:pStyle w:val="Encabezado"/>
      <w:rPr>
        <w:rFonts w:ascii="Gill Sans" w:hAnsi="Gill Sans"/>
        <w:lang w:val="es-MX"/>
      </w:rPr>
    </w:pPr>
  </w:p>
  <w:p w:rsidR="0022794F" w:rsidRDefault="0022794F">
    <w:r>
      <w:rPr>
        <w:rFonts w:ascii="Gill Sans Condensed" w:hAnsi="Gill Sans Condensed"/>
        <w:vanish/>
        <w:sz w:val="32"/>
        <w:lang w:val="es-MX"/>
      </w:rPr>
      <w:pgNum/>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E50" w:rsidRDefault="000E3E50">
    <w:pPr>
      <w:pStyle w:val="Encabezado"/>
      <w:framePr w:wrap="around" w:vAnchor="text" w:hAnchor="margin" w:xAlign="right" w:y="1"/>
      <w:rPr>
        <w:rStyle w:val="Nmerodepgina"/>
      </w:rPr>
    </w:pPr>
  </w:p>
  <w:p w:rsidR="000E3E50" w:rsidRDefault="000E3E50">
    <w:pPr>
      <w:pStyle w:val="Encabezado"/>
      <w:framePr w:wrap="around" w:vAnchor="text" w:hAnchor="margin" w:xAlign="center" w:y="1"/>
      <w:ind w:right="360"/>
      <w:rPr>
        <w:rStyle w:val="Nmerodepgina"/>
      </w:rPr>
    </w:pPr>
  </w:p>
  <w:p w:rsidR="000E3E50" w:rsidRDefault="000E3E50">
    <w:pPr>
      <w:pStyle w:val="Encabezado"/>
    </w:pPr>
    <w:r>
      <w:rPr>
        <w:rFonts w:ascii="Gill Sans" w:hAnsi="Gill Sans"/>
        <w:noProof/>
        <w:lang w:val="es-MX" w:eastAsia="es-MX"/>
      </w:rPr>
      <w:drawing>
        <wp:anchor distT="0" distB="0" distL="114300" distR="114300" simplePos="0" relativeHeight="251677696" behindDoc="0" locked="0" layoutInCell="1" allowOverlap="1" wp14:anchorId="0C9A507E" wp14:editId="170EA8C6">
          <wp:simplePos x="0" y="0"/>
          <wp:positionH relativeFrom="column">
            <wp:posOffset>-504825</wp:posOffset>
          </wp:positionH>
          <wp:positionV relativeFrom="paragraph">
            <wp:posOffset>150495</wp:posOffset>
          </wp:positionV>
          <wp:extent cx="5428615" cy="1590675"/>
          <wp:effectExtent l="0" t="0" r="635" b="9525"/>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8615"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3E50" w:rsidRDefault="000E3E50">
    <w:pPr>
      <w:pStyle w:val="Encabezado"/>
    </w:pPr>
  </w:p>
  <w:p w:rsidR="000E3E50" w:rsidRDefault="000E3E50">
    <w:pPr>
      <w:pStyle w:val="Encabezado"/>
    </w:pPr>
  </w:p>
  <w:p w:rsidR="000E3E50" w:rsidRDefault="000E3E50">
    <w:pPr>
      <w:pStyle w:val="Encabezado"/>
    </w:pPr>
  </w:p>
  <w:p w:rsidR="000E3E50" w:rsidRDefault="000E3E5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BCA"/>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nsid w:val="06EE108C"/>
    <w:multiLevelType w:val="hybridMultilevel"/>
    <w:tmpl w:val="05C2653E"/>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
    <w:nsid w:val="16E15943"/>
    <w:multiLevelType w:val="hybridMultilevel"/>
    <w:tmpl w:val="4B78BBCA"/>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
    <w:nsid w:val="184F4707"/>
    <w:multiLevelType w:val="hybridMultilevel"/>
    <w:tmpl w:val="2724EFE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AF021B3"/>
    <w:multiLevelType w:val="hybridMultilevel"/>
    <w:tmpl w:val="EAC2AFA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1E7B79C8"/>
    <w:multiLevelType w:val="hybridMultilevel"/>
    <w:tmpl w:val="8E98E2DC"/>
    <w:lvl w:ilvl="0" w:tplc="1B0AD720">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nsid w:val="1FF41030"/>
    <w:multiLevelType w:val="hybridMultilevel"/>
    <w:tmpl w:val="545CDD9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40C32AFC"/>
    <w:multiLevelType w:val="hybridMultilevel"/>
    <w:tmpl w:val="5D1C898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0E602B4"/>
    <w:multiLevelType w:val="hybridMultilevel"/>
    <w:tmpl w:val="B35EA3EC"/>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34571F0"/>
    <w:multiLevelType w:val="hybridMultilevel"/>
    <w:tmpl w:val="FDF8BB2A"/>
    <w:lvl w:ilvl="0" w:tplc="75BE63B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4B1D68D7"/>
    <w:multiLevelType w:val="hybridMultilevel"/>
    <w:tmpl w:val="B4968B5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B233650"/>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nsid w:val="4DF32DA0"/>
    <w:multiLevelType w:val="hybridMultilevel"/>
    <w:tmpl w:val="B882FB5E"/>
    <w:lvl w:ilvl="0" w:tplc="0C0A001B">
      <w:start w:val="1"/>
      <w:numFmt w:val="lowerRoman"/>
      <w:lvlText w:val="%1."/>
      <w:lvlJc w:val="righ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nsid w:val="4E3E6C22"/>
    <w:multiLevelType w:val="hybridMultilevel"/>
    <w:tmpl w:val="4EC4184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2F71F84"/>
    <w:multiLevelType w:val="hybridMultilevel"/>
    <w:tmpl w:val="A4502586"/>
    <w:lvl w:ilvl="0" w:tplc="C1927F7A">
      <w:start w:val="1"/>
      <w:numFmt w:val="bullet"/>
      <w:lvlText w:val=""/>
      <w:lvlJc w:val="left"/>
      <w:pPr>
        <w:tabs>
          <w:tab w:val="num" w:pos="2193"/>
        </w:tabs>
        <w:ind w:left="2193" w:hanging="360"/>
      </w:pPr>
      <w:rPr>
        <w:rFonts w:ascii="Symbol" w:hAnsi="Symbol" w:hint="default"/>
      </w:rPr>
    </w:lvl>
    <w:lvl w:ilvl="1" w:tplc="0C0A0003" w:tentative="1">
      <w:start w:val="1"/>
      <w:numFmt w:val="bullet"/>
      <w:lvlText w:val="o"/>
      <w:lvlJc w:val="left"/>
      <w:pPr>
        <w:tabs>
          <w:tab w:val="num" w:pos="2205"/>
        </w:tabs>
        <w:ind w:left="2205" w:hanging="360"/>
      </w:pPr>
      <w:rPr>
        <w:rFonts w:ascii="Courier New" w:hAnsi="Courier New" w:cs="Courier New"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15">
    <w:nsid w:val="55014D2F"/>
    <w:multiLevelType w:val="hybridMultilevel"/>
    <w:tmpl w:val="87F06122"/>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8200FAA"/>
    <w:multiLevelType w:val="hybridMultilevel"/>
    <w:tmpl w:val="38F80304"/>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17">
    <w:nsid w:val="589E7D41"/>
    <w:multiLevelType w:val="hybridMultilevel"/>
    <w:tmpl w:val="23A4AAE6"/>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8">
    <w:nsid w:val="59322EDD"/>
    <w:multiLevelType w:val="hybridMultilevel"/>
    <w:tmpl w:val="04325622"/>
    <w:lvl w:ilvl="0" w:tplc="1ABA9A50">
      <w:start w:val="1"/>
      <w:numFmt w:val="upperRoman"/>
      <w:lvlText w:val="%1."/>
      <w:lvlJc w:val="left"/>
      <w:pPr>
        <w:tabs>
          <w:tab w:val="num" w:pos="1080"/>
        </w:tabs>
        <w:ind w:left="1080" w:hanging="720"/>
      </w:pPr>
      <w:rPr>
        <w:rFonts w:hint="default"/>
      </w:rPr>
    </w:lvl>
    <w:lvl w:ilvl="1" w:tplc="C1927F7A">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BB16C6F"/>
    <w:multiLevelType w:val="hybridMultilevel"/>
    <w:tmpl w:val="45C2B684"/>
    <w:lvl w:ilvl="0" w:tplc="C1927F7A">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nsid w:val="619E37B2"/>
    <w:multiLevelType w:val="hybridMultilevel"/>
    <w:tmpl w:val="E5BA90FE"/>
    <w:lvl w:ilvl="0" w:tplc="C1927F7A">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64765795"/>
    <w:multiLevelType w:val="hybridMultilevel"/>
    <w:tmpl w:val="76B22ADA"/>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2D7B56"/>
    <w:multiLevelType w:val="hybridMultilevel"/>
    <w:tmpl w:val="DB80647C"/>
    <w:lvl w:ilvl="0" w:tplc="FFFFFFFF">
      <w:start w:val="1"/>
      <w:numFmt w:val="decimal"/>
      <w:lvlText w:val="%1."/>
      <w:lvlJc w:val="left"/>
      <w:pPr>
        <w:tabs>
          <w:tab w:val="num" w:pos="1080"/>
        </w:tabs>
        <w:ind w:left="1080" w:hanging="360"/>
      </w:pPr>
    </w:lvl>
    <w:lvl w:ilvl="1" w:tplc="1A5EEA04">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nsid w:val="6E521EFA"/>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4">
    <w:nsid w:val="70E67528"/>
    <w:multiLevelType w:val="hybridMultilevel"/>
    <w:tmpl w:val="A91292B6"/>
    <w:lvl w:ilvl="0" w:tplc="62F49B8A">
      <w:start w:val="1"/>
      <w:numFmt w:val="upperRoman"/>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9F325F9"/>
    <w:multiLevelType w:val="hybridMultilevel"/>
    <w:tmpl w:val="0660F34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6"/>
  </w:num>
  <w:num w:numId="2">
    <w:abstractNumId w:val="2"/>
  </w:num>
  <w:num w:numId="3">
    <w:abstractNumId w:val="14"/>
  </w:num>
  <w:num w:numId="4">
    <w:abstractNumId w:val="1"/>
  </w:num>
  <w:num w:numId="5">
    <w:abstractNumId w:val="19"/>
  </w:num>
  <w:num w:numId="6">
    <w:abstractNumId w:val="17"/>
  </w:num>
  <w:num w:numId="7">
    <w:abstractNumId w:val="21"/>
  </w:num>
  <w:num w:numId="8">
    <w:abstractNumId w:val="7"/>
  </w:num>
  <w:num w:numId="9">
    <w:abstractNumId w:val="13"/>
  </w:num>
  <w:num w:numId="10">
    <w:abstractNumId w:val="3"/>
  </w:num>
  <w:num w:numId="11">
    <w:abstractNumId w:val="15"/>
  </w:num>
  <w:num w:numId="12">
    <w:abstractNumId w:val="8"/>
  </w:num>
  <w:num w:numId="13">
    <w:abstractNumId w:val="18"/>
  </w:num>
  <w:num w:numId="14">
    <w:abstractNumId w:val="22"/>
  </w:num>
  <w:num w:numId="15">
    <w:abstractNumId w:val="24"/>
  </w:num>
  <w:num w:numId="16">
    <w:abstractNumId w:val="10"/>
  </w:num>
  <w:num w:numId="17">
    <w:abstractNumId w:val="20"/>
  </w:num>
  <w:num w:numId="18">
    <w:abstractNumId w:val="12"/>
  </w:num>
  <w:num w:numId="19">
    <w:abstractNumId w:val="25"/>
  </w:num>
  <w:num w:numId="20">
    <w:abstractNumId w:val="16"/>
  </w:num>
  <w:num w:numId="21">
    <w:abstractNumId w:val="23"/>
  </w:num>
  <w:num w:numId="22">
    <w:abstractNumId w:val="11"/>
  </w:num>
  <w:num w:numId="23">
    <w:abstractNumId w:val="5"/>
  </w:num>
  <w:num w:numId="24">
    <w:abstractNumId w:val="4"/>
  </w:num>
  <w:num w:numId="25">
    <w:abstractNumId w:val="9"/>
  </w:num>
  <w:num w:numId="26">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activeWritingStyle w:appName="MSWord" w:lang="es-ES" w:vendorID="9" w:dllVersion="512" w:checkStyle="1"/>
  <w:activeWritingStyle w:appName="MSWord" w:lang="es-ES_tradnl"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3A"/>
    <w:rsid w:val="0000034B"/>
    <w:rsid w:val="000003B7"/>
    <w:rsid w:val="00001295"/>
    <w:rsid w:val="00001AD9"/>
    <w:rsid w:val="0000228A"/>
    <w:rsid w:val="00002309"/>
    <w:rsid w:val="0000235B"/>
    <w:rsid w:val="000023A9"/>
    <w:rsid w:val="00002949"/>
    <w:rsid w:val="00003709"/>
    <w:rsid w:val="00003E78"/>
    <w:rsid w:val="000043D0"/>
    <w:rsid w:val="000043F9"/>
    <w:rsid w:val="00004D91"/>
    <w:rsid w:val="00004E9B"/>
    <w:rsid w:val="000055BC"/>
    <w:rsid w:val="00005A26"/>
    <w:rsid w:val="000064E6"/>
    <w:rsid w:val="000067A0"/>
    <w:rsid w:val="0001148D"/>
    <w:rsid w:val="000119EC"/>
    <w:rsid w:val="0001204A"/>
    <w:rsid w:val="000127AE"/>
    <w:rsid w:val="00012DE0"/>
    <w:rsid w:val="00013307"/>
    <w:rsid w:val="00013986"/>
    <w:rsid w:val="0001433D"/>
    <w:rsid w:val="00014397"/>
    <w:rsid w:val="00014464"/>
    <w:rsid w:val="00017319"/>
    <w:rsid w:val="00017698"/>
    <w:rsid w:val="00017E66"/>
    <w:rsid w:val="00020534"/>
    <w:rsid w:val="00020587"/>
    <w:rsid w:val="000212BA"/>
    <w:rsid w:val="000215BC"/>
    <w:rsid w:val="00022424"/>
    <w:rsid w:val="000225C7"/>
    <w:rsid w:val="00024AA1"/>
    <w:rsid w:val="00024B48"/>
    <w:rsid w:val="00025641"/>
    <w:rsid w:val="00025C91"/>
    <w:rsid w:val="00026883"/>
    <w:rsid w:val="000272D1"/>
    <w:rsid w:val="0002751E"/>
    <w:rsid w:val="00027684"/>
    <w:rsid w:val="00027BC1"/>
    <w:rsid w:val="00027BDD"/>
    <w:rsid w:val="00027E6B"/>
    <w:rsid w:val="00030468"/>
    <w:rsid w:val="00030C8F"/>
    <w:rsid w:val="00031473"/>
    <w:rsid w:val="0003184C"/>
    <w:rsid w:val="00032A18"/>
    <w:rsid w:val="00032DC5"/>
    <w:rsid w:val="00032E5B"/>
    <w:rsid w:val="00033753"/>
    <w:rsid w:val="00033D64"/>
    <w:rsid w:val="000341B6"/>
    <w:rsid w:val="0003441F"/>
    <w:rsid w:val="00034609"/>
    <w:rsid w:val="00035197"/>
    <w:rsid w:val="000364FB"/>
    <w:rsid w:val="000373CF"/>
    <w:rsid w:val="000379A8"/>
    <w:rsid w:val="00037B70"/>
    <w:rsid w:val="000404E9"/>
    <w:rsid w:val="00040CC3"/>
    <w:rsid w:val="00040CFB"/>
    <w:rsid w:val="000411C4"/>
    <w:rsid w:val="000412C7"/>
    <w:rsid w:val="00042489"/>
    <w:rsid w:val="00042DDF"/>
    <w:rsid w:val="00042E73"/>
    <w:rsid w:val="00043357"/>
    <w:rsid w:val="000433A3"/>
    <w:rsid w:val="00043AFB"/>
    <w:rsid w:val="00043C2F"/>
    <w:rsid w:val="0004465A"/>
    <w:rsid w:val="000448B3"/>
    <w:rsid w:val="00044EE0"/>
    <w:rsid w:val="00046892"/>
    <w:rsid w:val="00046B35"/>
    <w:rsid w:val="00047396"/>
    <w:rsid w:val="00050E4F"/>
    <w:rsid w:val="0005135E"/>
    <w:rsid w:val="000515CB"/>
    <w:rsid w:val="00051649"/>
    <w:rsid w:val="00051901"/>
    <w:rsid w:val="00051D6D"/>
    <w:rsid w:val="000520C5"/>
    <w:rsid w:val="00052101"/>
    <w:rsid w:val="00052236"/>
    <w:rsid w:val="000523BC"/>
    <w:rsid w:val="00053209"/>
    <w:rsid w:val="00053228"/>
    <w:rsid w:val="0005331A"/>
    <w:rsid w:val="0005332B"/>
    <w:rsid w:val="0005366C"/>
    <w:rsid w:val="000537B9"/>
    <w:rsid w:val="00053B83"/>
    <w:rsid w:val="00054E38"/>
    <w:rsid w:val="00055104"/>
    <w:rsid w:val="0005574D"/>
    <w:rsid w:val="000557CF"/>
    <w:rsid w:val="00055F74"/>
    <w:rsid w:val="000560A9"/>
    <w:rsid w:val="00056C79"/>
    <w:rsid w:val="00056D25"/>
    <w:rsid w:val="000577A8"/>
    <w:rsid w:val="00057D14"/>
    <w:rsid w:val="00060CA4"/>
    <w:rsid w:val="00060F74"/>
    <w:rsid w:val="00061AA1"/>
    <w:rsid w:val="00062464"/>
    <w:rsid w:val="000631CF"/>
    <w:rsid w:val="00063A1B"/>
    <w:rsid w:val="00063CD2"/>
    <w:rsid w:val="00065017"/>
    <w:rsid w:val="000651F1"/>
    <w:rsid w:val="000653AD"/>
    <w:rsid w:val="00065473"/>
    <w:rsid w:val="00066822"/>
    <w:rsid w:val="00067442"/>
    <w:rsid w:val="00070318"/>
    <w:rsid w:val="0007066D"/>
    <w:rsid w:val="00071611"/>
    <w:rsid w:val="00071799"/>
    <w:rsid w:val="00071F92"/>
    <w:rsid w:val="000727F1"/>
    <w:rsid w:val="000729F5"/>
    <w:rsid w:val="00072D20"/>
    <w:rsid w:val="00073D70"/>
    <w:rsid w:val="0007407F"/>
    <w:rsid w:val="000748E5"/>
    <w:rsid w:val="00074F7F"/>
    <w:rsid w:val="00075596"/>
    <w:rsid w:val="00075E40"/>
    <w:rsid w:val="00077D59"/>
    <w:rsid w:val="00080B1C"/>
    <w:rsid w:val="00080FE2"/>
    <w:rsid w:val="0008188B"/>
    <w:rsid w:val="0008338E"/>
    <w:rsid w:val="000842E8"/>
    <w:rsid w:val="0008455B"/>
    <w:rsid w:val="000849DD"/>
    <w:rsid w:val="00085F3D"/>
    <w:rsid w:val="000862EF"/>
    <w:rsid w:val="00086EBE"/>
    <w:rsid w:val="0008740C"/>
    <w:rsid w:val="000874C5"/>
    <w:rsid w:val="000903C7"/>
    <w:rsid w:val="0009054C"/>
    <w:rsid w:val="00090595"/>
    <w:rsid w:val="000907E7"/>
    <w:rsid w:val="00090AE7"/>
    <w:rsid w:val="00090F95"/>
    <w:rsid w:val="00091BF1"/>
    <w:rsid w:val="00091EDA"/>
    <w:rsid w:val="000923CC"/>
    <w:rsid w:val="00092A01"/>
    <w:rsid w:val="00092AFC"/>
    <w:rsid w:val="0009314A"/>
    <w:rsid w:val="00093171"/>
    <w:rsid w:val="0009336A"/>
    <w:rsid w:val="00093CD1"/>
    <w:rsid w:val="0009498A"/>
    <w:rsid w:val="00094C6C"/>
    <w:rsid w:val="00095B0A"/>
    <w:rsid w:val="00095F9F"/>
    <w:rsid w:val="00096055"/>
    <w:rsid w:val="000960E1"/>
    <w:rsid w:val="0009710F"/>
    <w:rsid w:val="000977F7"/>
    <w:rsid w:val="00097952"/>
    <w:rsid w:val="000A033E"/>
    <w:rsid w:val="000A0B56"/>
    <w:rsid w:val="000A1217"/>
    <w:rsid w:val="000A16F2"/>
    <w:rsid w:val="000A1A8F"/>
    <w:rsid w:val="000A1E7C"/>
    <w:rsid w:val="000A1F9A"/>
    <w:rsid w:val="000A218F"/>
    <w:rsid w:val="000A2769"/>
    <w:rsid w:val="000A31A4"/>
    <w:rsid w:val="000A3299"/>
    <w:rsid w:val="000A377C"/>
    <w:rsid w:val="000A38B2"/>
    <w:rsid w:val="000A3995"/>
    <w:rsid w:val="000A3B69"/>
    <w:rsid w:val="000A6553"/>
    <w:rsid w:val="000A6CF9"/>
    <w:rsid w:val="000A74F5"/>
    <w:rsid w:val="000A7BAE"/>
    <w:rsid w:val="000A7FBF"/>
    <w:rsid w:val="000B02FE"/>
    <w:rsid w:val="000B09B3"/>
    <w:rsid w:val="000B0A38"/>
    <w:rsid w:val="000B0B54"/>
    <w:rsid w:val="000B0EDD"/>
    <w:rsid w:val="000B1EBD"/>
    <w:rsid w:val="000B253D"/>
    <w:rsid w:val="000B2A77"/>
    <w:rsid w:val="000B2D84"/>
    <w:rsid w:val="000B2E20"/>
    <w:rsid w:val="000B30FE"/>
    <w:rsid w:val="000B3451"/>
    <w:rsid w:val="000B3944"/>
    <w:rsid w:val="000B466B"/>
    <w:rsid w:val="000B47A3"/>
    <w:rsid w:val="000B55F0"/>
    <w:rsid w:val="000B56FB"/>
    <w:rsid w:val="000B5848"/>
    <w:rsid w:val="000B5BA5"/>
    <w:rsid w:val="000B5C99"/>
    <w:rsid w:val="000B6DCC"/>
    <w:rsid w:val="000B6FE2"/>
    <w:rsid w:val="000B70B5"/>
    <w:rsid w:val="000B75C3"/>
    <w:rsid w:val="000B7F4D"/>
    <w:rsid w:val="000C03CD"/>
    <w:rsid w:val="000C0E90"/>
    <w:rsid w:val="000C0FDC"/>
    <w:rsid w:val="000C1204"/>
    <w:rsid w:val="000C1212"/>
    <w:rsid w:val="000C1678"/>
    <w:rsid w:val="000C1968"/>
    <w:rsid w:val="000C1D52"/>
    <w:rsid w:val="000C2238"/>
    <w:rsid w:val="000C2B84"/>
    <w:rsid w:val="000C3DE7"/>
    <w:rsid w:val="000C4318"/>
    <w:rsid w:val="000C47AD"/>
    <w:rsid w:val="000C58E4"/>
    <w:rsid w:val="000C59B2"/>
    <w:rsid w:val="000C5A26"/>
    <w:rsid w:val="000C617F"/>
    <w:rsid w:val="000C623F"/>
    <w:rsid w:val="000C685C"/>
    <w:rsid w:val="000C7445"/>
    <w:rsid w:val="000C74F7"/>
    <w:rsid w:val="000C7763"/>
    <w:rsid w:val="000C78D4"/>
    <w:rsid w:val="000C7BB9"/>
    <w:rsid w:val="000C7C71"/>
    <w:rsid w:val="000D013F"/>
    <w:rsid w:val="000D0831"/>
    <w:rsid w:val="000D091B"/>
    <w:rsid w:val="000D1A5E"/>
    <w:rsid w:val="000D2493"/>
    <w:rsid w:val="000D2A1E"/>
    <w:rsid w:val="000D2E4B"/>
    <w:rsid w:val="000D4825"/>
    <w:rsid w:val="000D4BF7"/>
    <w:rsid w:val="000D4EE0"/>
    <w:rsid w:val="000D5D51"/>
    <w:rsid w:val="000D5D6F"/>
    <w:rsid w:val="000D5E32"/>
    <w:rsid w:val="000D618E"/>
    <w:rsid w:val="000D6782"/>
    <w:rsid w:val="000D6FAF"/>
    <w:rsid w:val="000D72AE"/>
    <w:rsid w:val="000E08B6"/>
    <w:rsid w:val="000E13BC"/>
    <w:rsid w:val="000E16EE"/>
    <w:rsid w:val="000E1BC4"/>
    <w:rsid w:val="000E1EA2"/>
    <w:rsid w:val="000E245F"/>
    <w:rsid w:val="000E2832"/>
    <w:rsid w:val="000E2A22"/>
    <w:rsid w:val="000E3225"/>
    <w:rsid w:val="000E3269"/>
    <w:rsid w:val="000E36ED"/>
    <w:rsid w:val="000E3868"/>
    <w:rsid w:val="000E3CD1"/>
    <w:rsid w:val="000E3E50"/>
    <w:rsid w:val="000E4211"/>
    <w:rsid w:val="000E4471"/>
    <w:rsid w:val="000E4C93"/>
    <w:rsid w:val="000E5370"/>
    <w:rsid w:val="000E5CA6"/>
    <w:rsid w:val="000E6EE0"/>
    <w:rsid w:val="000E77FE"/>
    <w:rsid w:val="000E7DBA"/>
    <w:rsid w:val="000E7F5C"/>
    <w:rsid w:val="000F04C1"/>
    <w:rsid w:val="000F12E9"/>
    <w:rsid w:val="000F1FC8"/>
    <w:rsid w:val="000F2066"/>
    <w:rsid w:val="000F2532"/>
    <w:rsid w:val="000F2D9B"/>
    <w:rsid w:val="000F316E"/>
    <w:rsid w:val="000F3B33"/>
    <w:rsid w:val="000F3BB0"/>
    <w:rsid w:val="000F3D8D"/>
    <w:rsid w:val="000F41A8"/>
    <w:rsid w:val="000F4456"/>
    <w:rsid w:val="000F4462"/>
    <w:rsid w:val="000F52DE"/>
    <w:rsid w:val="000F541C"/>
    <w:rsid w:val="000F56EE"/>
    <w:rsid w:val="000F6023"/>
    <w:rsid w:val="000F65CE"/>
    <w:rsid w:val="000F6ED3"/>
    <w:rsid w:val="000F7337"/>
    <w:rsid w:val="000F753F"/>
    <w:rsid w:val="000F77CD"/>
    <w:rsid w:val="000F7D85"/>
    <w:rsid w:val="000F7E68"/>
    <w:rsid w:val="0010044D"/>
    <w:rsid w:val="00100739"/>
    <w:rsid w:val="00100DEA"/>
    <w:rsid w:val="0010236D"/>
    <w:rsid w:val="0010251F"/>
    <w:rsid w:val="0010269C"/>
    <w:rsid w:val="001027C5"/>
    <w:rsid w:val="001030D9"/>
    <w:rsid w:val="00103AD7"/>
    <w:rsid w:val="00104646"/>
    <w:rsid w:val="00105601"/>
    <w:rsid w:val="00105D7C"/>
    <w:rsid w:val="00105E73"/>
    <w:rsid w:val="001066AF"/>
    <w:rsid w:val="0010684C"/>
    <w:rsid w:val="00106A55"/>
    <w:rsid w:val="00106A9A"/>
    <w:rsid w:val="0010701E"/>
    <w:rsid w:val="00107183"/>
    <w:rsid w:val="0010743F"/>
    <w:rsid w:val="001076A9"/>
    <w:rsid w:val="00110610"/>
    <w:rsid w:val="001119C4"/>
    <w:rsid w:val="00111B70"/>
    <w:rsid w:val="00112AE8"/>
    <w:rsid w:val="00113281"/>
    <w:rsid w:val="00113707"/>
    <w:rsid w:val="001137E2"/>
    <w:rsid w:val="001138C0"/>
    <w:rsid w:val="00113B27"/>
    <w:rsid w:val="00114881"/>
    <w:rsid w:val="00114B1B"/>
    <w:rsid w:val="00114FBC"/>
    <w:rsid w:val="00115A97"/>
    <w:rsid w:val="0011678E"/>
    <w:rsid w:val="0011722F"/>
    <w:rsid w:val="001172CF"/>
    <w:rsid w:val="001176EA"/>
    <w:rsid w:val="00120370"/>
    <w:rsid w:val="00120D0E"/>
    <w:rsid w:val="00121183"/>
    <w:rsid w:val="001217DE"/>
    <w:rsid w:val="00121904"/>
    <w:rsid w:val="001221AD"/>
    <w:rsid w:val="001233E8"/>
    <w:rsid w:val="00124240"/>
    <w:rsid w:val="00124A70"/>
    <w:rsid w:val="00124AF8"/>
    <w:rsid w:val="0012581A"/>
    <w:rsid w:val="001258BC"/>
    <w:rsid w:val="001266D3"/>
    <w:rsid w:val="0012672C"/>
    <w:rsid w:val="001267CD"/>
    <w:rsid w:val="00126DAD"/>
    <w:rsid w:val="00126FFA"/>
    <w:rsid w:val="00127166"/>
    <w:rsid w:val="00127480"/>
    <w:rsid w:val="001275DE"/>
    <w:rsid w:val="00127752"/>
    <w:rsid w:val="00127864"/>
    <w:rsid w:val="00130481"/>
    <w:rsid w:val="00130EB1"/>
    <w:rsid w:val="0013103A"/>
    <w:rsid w:val="00131777"/>
    <w:rsid w:val="00131B6B"/>
    <w:rsid w:val="00132325"/>
    <w:rsid w:val="00132E88"/>
    <w:rsid w:val="00133DC4"/>
    <w:rsid w:val="0013491C"/>
    <w:rsid w:val="00135A81"/>
    <w:rsid w:val="00135AA6"/>
    <w:rsid w:val="00135F0A"/>
    <w:rsid w:val="00136D6D"/>
    <w:rsid w:val="0014092F"/>
    <w:rsid w:val="00141DAA"/>
    <w:rsid w:val="00141EE5"/>
    <w:rsid w:val="00141EEA"/>
    <w:rsid w:val="0014201C"/>
    <w:rsid w:val="00142961"/>
    <w:rsid w:val="00143454"/>
    <w:rsid w:val="00143679"/>
    <w:rsid w:val="001439B9"/>
    <w:rsid w:val="001443BA"/>
    <w:rsid w:val="00145491"/>
    <w:rsid w:val="001457E2"/>
    <w:rsid w:val="00145A49"/>
    <w:rsid w:val="00146D01"/>
    <w:rsid w:val="00146E2C"/>
    <w:rsid w:val="0014748A"/>
    <w:rsid w:val="001476A0"/>
    <w:rsid w:val="00147787"/>
    <w:rsid w:val="00150AE3"/>
    <w:rsid w:val="00150BED"/>
    <w:rsid w:val="00151BA5"/>
    <w:rsid w:val="00151FA8"/>
    <w:rsid w:val="0015218F"/>
    <w:rsid w:val="00152212"/>
    <w:rsid w:val="00152289"/>
    <w:rsid w:val="00152938"/>
    <w:rsid w:val="0015299C"/>
    <w:rsid w:val="00152AB9"/>
    <w:rsid w:val="0015315A"/>
    <w:rsid w:val="001535EE"/>
    <w:rsid w:val="001538BC"/>
    <w:rsid w:val="0015394C"/>
    <w:rsid w:val="00153BEF"/>
    <w:rsid w:val="00154762"/>
    <w:rsid w:val="00155412"/>
    <w:rsid w:val="0015579F"/>
    <w:rsid w:val="00155832"/>
    <w:rsid w:val="00155E87"/>
    <w:rsid w:val="001565DF"/>
    <w:rsid w:val="00156C65"/>
    <w:rsid w:val="00157104"/>
    <w:rsid w:val="0015773F"/>
    <w:rsid w:val="00160700"/>
    <w:rsid w:val="00160842"/>
    <w:rsid w:val="00160B6F"/>
    <w:rsid w:val="001613F3"/>
    <w:rsid w:val="00161984"/>
    <w:rsid w:val="0016229C"/>
    <w:rsid w:val="00162597"/>
    <w:rsid w:val="001626FB"/>
    <w:rsid w:val="001627C9"/>
    <w:rsid w:val="001627CB"/>
    <w:rsid w:val="00162F97"/>
    <w:rsid w:val="00163160"/>
    <w:rsid w:val="0016324C"/>
    <w:rsid w:val="00163539"/>
    <w:rsid w:val="00163849"/>
    <w:rsid w:val="00163925"/>
    <w:rsid w:val="00163E7F"/>
    <w:rsid w:val="00164094"/>
    <w:rsid w:val="001640E2"/>
    <w:rsid w:val="0016510E"/>
    <w:rsid w:val="0016533D"/>
    <w:rsid w:val="00165383"/>
    <w:rsid w:val="001656D0"/>
    <w:rsid w:val="00165724"/>
    <w:rsid w:val="00165FA9"/>
    <w:rsid w:val="001662B6"/>
    <w:rsid w:val="001662C2"/>
    <w:rsid w:val="00166331"/>
    <w:rsid w:val="00167308"/>
    <w:rsid w:val="00167624"/>
    <w:rsid w:val="00167B1C"/>
    <w:rsid w:val="00167D52"/>
    <w:rsid w:val="00170170"/>
    <w:rsid w:val="0017053F"/>
    <w:rsid w:val="00171506"/>
    <w:rsid w:val="00171750"/>
    <w:rsid w:val="00171F6F"/>
    <w:rsid w:val="00172F15"/>
    <w:rsid w:val="00173282"/>
    <w:rsid w:val="0017368F"/>
    <w:rsid w:val="00173698"/>
    <w:rsid w:val="00174965"/>
    <w:rsid w:val="00174A50"/>
    <w:rsid w:val="00174E50"/>
    <w:rsid w:val="001760ED"/>
    <w:rsid w:val="00176488"/>
    <w:rsid w:val="00176890"/>
    <w:rsid w:val="00176D40"/>
    <w:rsid w:val="00176DF8"/>
    <w:rsid w:val="0017755C"/>
    <w:rsid w:val="001775D6"/>
    <w:rsid w:val="001776AD"/>
    <w:rsid w:val="00177A40"/>
    <w:rsid w:val="00177E06"/>
    <w:rsid w:val="001801FD"/>
    <w:rsid w:val="0018096B"/>
    <w:rsid w:val="00180EA9"/>
    <w:rsid w:val="00181026"/>
    <w:rsid w:val="00181508"/>
    <w:rsid w:val="00181AA1"/>
    <w:rsid w:val="001823B3"/>
    <w:rsid w:val="001823FA"/>
    <w:rsid w:val="00182B03"/>
    <w:rsid w:val="00182EB5"/>
    <w:rsid w:val="00183161"/>
    <w:rsid w:val="001834A3"/>
    <w:rsid w:val="001851F5"/>
    <w:rsid w:val="00186FFC"/>
    <w:rsid w:val="001873B2"/>
    <w:rsid w:val="00187957"/>
    <w:rsid w:val="00187FF6"/>
    <w:rsid w:val="0019243C"/>
    <w:rsid w:val="001924DC"/>
    <w:rsid w:val="001924DD"/>
    <w:rsid w:val="00193754"/>
    <w:rsid w:val="001942B5"/>
    <w:rsid w:val="0019442C"/>
    <w:rsid w:val="00194825"/>
    <w:rsid w:val="00194ECA"/>
    <w:rsid w:val="00195235"/>
    <w:rsid w:val="00195AAF"/>
    <w:rsid w:val="00196479"/>
    <w:rsid w:val="001978FF"/>
    <w:rsid w:val="001979BF"/>
    <w:rsid w:val="00197F05"/>
    <w:rsid w:val="001A0777"/>
    <w:rsid w:val="001A0A0D"/>
    <w:rsid w:val="001A1E76"/>
    <w:rsid w:val="001A208C"/>
    <w:rsid w:val="001A23FD"/>
    <w:rsid w:val="001A2589"/>
    <w:rsid w:val="001A2BD8"/>
    <w:rsid w:val="001A32A8"/>
    <w:rsid w:val="001A41D7"/>
    <w:rsid w:val="001A42AA"/>
    <w:rsid w:val="001A49A1"/>
    <w:rsid w:val="001A4B5C"/>
    <w:rsid w:val="001A4F38"/>
    <w:rsid w:val="001A5009"/>
    <w:rsid w:val="001A51A9"/>
    <w:rsid w:val="001A6232"/>
    <w:rsid w:val="001A64BC"/>
    <w:rsid w:val="001A6973"/>
    <w:rsid w:val="001A6B82"/>
    <w:rsid w:val="001A6F83"/>
    <w:rsid w:val="001A7872"/>
    <w:rsid w:val="001A7F72"/>
    <w:rsid w:val="001B0336"/>
    <w:rsid w:val="001B1DD8"/>
    <w:rsid w:val="001B24FF"/>
    <w:rsid w:val="001B273D"/>
    <w:rsid w:val="001B2D59"/>
    <w:rsid w:val="001B5408"/>
    <w:rsid w:val="001B63C5"/>
    <w:rsid w:val="001B708A"/>
    <w:rsid w:val="001B7392"/>
    <w:rsid w:val="001B754F"/>
    <w:rsid w:val="001B764C"/>
    <w:rsid w:val="001B7E83"/>
    <w:rsid w:val="001B7ED2"/>
    <w:rsid w:val="001C099B"/>
    <w:rsid w:val="001C0F49"/>
    <w:rsid w:val="001C114C"/>
    <w:rsid w:val="001C1159"/>
    <w:rsid w:val="001C120E"/>
    <w:rsid w:val="001C1718"/>
    <w:rsid w:val="001C1A26"/>
    <w:rsid w:val="001C1C93"/>
    <w:rsid w:val="001C2274"/>
    <w:rsid w:val="001C338E"/>
    <w:rsid w:val="001C34CC"/>
    <w:rsid w:val="001C39EF"/>
    <w:rsid w:val="001C3F70"/>
    <w:rsid w:val="001C3F8E"/>
    <w:rsid w:val="001C43F6"/>
    <w:rsid w:val="001C5033"/>
    <w:rsid w:val="001C5300"/>
    <w:rsid w:val="001C54E3"/>
    <w:rsid w:val="001C6364"/>
    <w:rsid w:val="001C63B1"/>
    <w:rsid w:val="001C6F19"/>
    <w:rsid w:val="001C706E"/>
    <w:rsid w:val="001C759B"/>
    <w:rsid w:val="001D0592"/>
    <w:rsid w:val="001D0609"/>
    <w:rsid w:val="001D07FE"/>
    <w:rsid w:val="001D0DAD"/>
    <w:rsid w:val="001D198B"/>
    <w:rsid w:val="001D1D99"/>
    <w:rsid w:val="001D27C3"/>
    <w:rsid w:val="001D2997"/>
    <w:rsid w:val="001D315A"/>
    <w:rsid w:val="001D33DC"/>
    <w:rsid w:val="001D45B5"/>
    <w:rsid w:val="001D4C05"/>
    <w:rsid w:val="001D5149"/>
    <w:rsid w:val="001D541D"/>
    <w:rsid w:val="001D6BF7"/>
    <w:rsid w:val="001D6DC2"/>
    <w:rsid w:val="001D7126"/>
    <w:rsid w:val="001D73B6"/>
    <w:rsid w:val="001D74D1"/>
    <w:rsid w:val="001E11DC"/>
    <w:rsid w:val="001E153B"/>
    <w:rsid w:val="001E1774"/>
    <w:rsid w:val="001E1A6D"/>
    <w:rsid w:val="001E1B47"/>
    <w:rsid w:val="001E1BB6"/>
    <w:rsid w:val="001E27F3"/>
    <w:rsid w:val="001E28A8"/>
    <w:rsid w:val="001E2FF8"/>
    <w:rsid w:val="001E31B0"/>
    <w:rsid w:val="001E3895"/>
    <w:rsid w:val="001E3A0F"/>
    <w:rsid w:val="001E3CD9"/>
    <w:rsid w:val="001E44CD"/>
    <w:rsid w:val="001E49FA"/>
    <w:rsid w:val="001E4BC6"/>
    <w:rsid w:val="001E4D8E"/>
    <w:rsid w:val="001E53F8"/>
    <w:rsid w:val="001E5D80"/>
    <w:rsid w:val="001E5D81"/>
    <w:rsid w:val="001E5FE4"/>
    <w:rsid w:val="001E6020"/>
    <w:rsid w:val="001E673F"/>
    <w:rsid w:val="001E67C4"/>
    <w:rsid w:val="001E7163"/>
    <w:rsid w:val="001E7BAE"/>
    <w:rsid w:val="001E7F25"/>
    <w:rsid w:val="001F0B38"/>
    <w:rsid w:val="001F0F5C"/>
    <w:rsid w:val="001F1803"/>
    <w:rsid w:val="001F1C71"/>
    <w:rsid w:val="001F21A4"/>
    <w:rsid w:val="001F23DE"/>
    <w:rsid w:val="001F2B8F"/>
    <w:rsid w:val="001F4094"/>
    <w:rsid w:val="001F4509"/>
    <w:rsid w:val="001F4748"/>
    <w:rsid w:val="001F4CEA"/>
    <w:rsid w:val="001F5754"/>
    <w:rsid w:val="001F5ABB"/>
    <w:rsid w:val="001F5F1E"/>
    <w:rsid w:val="001F61F3"/>
    <w:rsid w:val="001F6261"/>
    <w:rsid w:val="001F70C6"/>
    <w:rsid w:val="001F74C4"/>
    <w:rsid w:val="001F782E"/>
    <w:rsid w:val="001F7E86"/>
    <w:rsid w:val="001F7EFE"/>
    <w:rsid w:val="002007EB"/>
    <w:rsid w:val="00201815"/>
    <w:rsid w:val="002024F0"/>
    <w:rsid w:val="00202960"/>
    <w:rsid w:val="00202B31"/>
    <w:rsid w:val="00202B94"/>
    <w:rsid w:val="00202C60"/>
    <w:rsid w:val="00203252"/>
    <w:rsid w:val="00203869"/>
    <w:rsid w:val="00203ED5"/>
    <w:rsid w:val="0020434F"/>
    <w:rsid w:val="002046FF"/>
    <w:rsid w:val="002047E6"/>
    <w:rsid w:val="002051FA"/>
    <w:rsid w:val="002059A5"/>
    <w:rsid w:val="00205C5F"/>
    <w:rsid w:val="00206154"/>
    <w:rsid w:val="002065B1"/>
    <w:rsid w:val="00207284"/>
    <w:rsid w:val="0020778A"/>
    <w:rsid w:val="00210C19"/>
    <w:rsid w:val="002110AB"/>
    <w:rsid w:val="0021174A"/>
    <w:rsid w:val="00211F64"/>
    <w:rsid w:val="00211F9B"/>
    <w:rsid w:val="0021234A"/>
    <w:rsid w:val="00212412"/>
    <w:rsid w:val="00212A58"/>
    <w:rsid w:val="00212CAB"/>
    <w:rsid w:val="00213209"/>
    <w:rsid w:val="0021330E"/>
    <w:rsid w:val="0021397C"/>
    <w:rsid w:val="00213CEA"/>
    <w:rsid w:val="00214128"/>
    <w:rsid w:val="00215149"/>
    <w:rsid w:val="002164FD"/>
    <w:rsid w:val="00216FA1"/>
    <w:rsid w:val="002170DF"/>
    <w:rsid w:val="002174EC"/>
    <w:rsid w:val="002177AE"/>
    <w:rsid w:val="00217972"/>
    <w:rsid w:val="00217EFB"/>
    <w:rsid w:val="00221A37"/>
    <w:rsid w:val="00221C43"/>
    <w:rsid w:val="00222036"/>
    <w:rsid w:val="0022254B"/>
    <w:rsid w:val="00222E0C"/>
    <w:rsid w:val="002235BA"/>
    <w:rsid w:val="00224463"/>
    <w:rsid w:val="00225043"/>
    <w:rsid w:val="002259A8"/>
    <w:rsid w:val="00225A21"/>
    <w:rsid w:val="00226083"/>
    <w:rsid w:val="00226233"/>
    <w:rsid w:val="0022794F"/>
    <w:rsid w:val="002302A2"/>
    <w:rsid w:val="00230542"/>
    <w:rsid w:val="00230D1D"/>
    <w:rsid w:val="002311B1"/>
    <w:rsid w:val="002311B3"/>
    <w:rsid w:val="00231423"/>
    <w:rsid w:val="00231934"/>
    <w:rsid w:val="00231AAA"/>
    <w:rsid w:val="00232B1E"/>
    <w:rsid w:val="00232C0C"/>
    <w:rsid w:val="00232C73"/>
    <w:rsid w:val="0023359B"/>
    <w:rsid w:val="0023402D"/>
    <w:rsid w:val="0023449A"/>
    <w:rsid w:val="00234A7F"/>
    <w:rsid w:val="00234AE3"/>
    <w:rsid w:val="0023575B"/>
    <w:rsid w:val="00235A2E"/>
    <w:rsid w:val="00236E4B"/>
    <w:rsid w:val="00237946"/>
    <w:rsid w:val="002407A3"/>
    <w:rsid w:val="00240CDB"/>
    <w:rsid w:val="00241495"/>
    <w:rsid w:val="00241E62"/>
    <w:rsid w:val="0024217F"/>
    <w:rsid w:val="00242DAE"/>
    <w:rsid w:val="002433CB"/>
    <w:rsid w:val="00243720"/>
    <w:rsid w:val="0024400F"/>
    <w:rsid w:val="002440B7"/>
    <w:rsid w:val="00244CFC"/>
    <w:rsid w:val="00245066"/>
    <w:rsid w:val="002458B2"/>
    <w:rsid w:val="00246A49"/>
    <w:rsid w:val="00246CEA"/>
    <w:rsid w:val="0024706B"/>
    <w:rsid w:val="002506F3"/>
    <w:rsid w:val="00250C59"/>
    <w:rsid w:val="002516CA"/>
    <w:rsid w:val="002524BA"/>
    <w:rsid w:val="002525AA"/>
    <w:rsid w:val="002528FB"/>
    <w:rsid w:val="00252DC9"/>
    <w:rsid w:val="00252FA0"/>
    <w:rsid w:val="00253DA1"/>
    <w:rsid w:val="00254596"/>
    <w:rsid w:val="00254B24"/>
    <w:rsid w:val="0025502D"/>
    <w:rsid w:val="00255D48"/>
    <w:rsid w:val="00256405"/>
    <w:rsid w:val="00256752"/>
    <w:rsid w:val="00257871"/>
    <w:rsid w:val="0026074C"/>
    <w:rsid w:val="00260C70"/>
    <w:rsid w:val="0026142A"/>
    <w:rsid w:val="002617A5"/>
    <w:rsid w:val="00262152"/>
    <w:rsid w:val="00262355"/>
    <w:rsid w:val="00262790"/>
    <w:rsid w:val="0026305B"/>
    <w:rsid w:val="002632AD"/>
    <w:rsid w:val="00263F29"/>
    <w:rsid w:val="002660E9"/>
    <w:rsid w:val="00266335"/>
    <w:rsid w:val="00266857"/>
    <w:rsid w:val="002670D6"/>
    <w:rsid w:val="0026710B"/>
    <w:rsid w:val="00267434"/>
    <w:rsid w:val="00267D08"/>
    <w:rsid w:val="00270F51"/>
    <w:rsid w:val="002714A8"/>
    <w:rsid w:val="002717B8"/>
    <w:rsid w:val="002722CB"/>
    <w:rsid w:val="002725CB"/>
    <w:rsid w:val="002726BE"/>
    <w:rsid w:val="00273843"/>
    <w:rsid w:val="0027458B"/>
    <w:rsid w:val="0027465B"/>
    <w:rsid w:val="002746BA"/>
    <w:rsid w:val="00274908"/>
    <w:rsid w:val="00274D7B"/>
    <w:rsid w:val="00275280"/>
    <w:rsid w:val="00275625"/>
    <w:rsid w:val="00275986"/>
    <w:rsid w:val="00275B11"/>
    <w:rsid w:val="00275D75"/>
    <w:rsid w:val="0027608A"/>
    <w:rsid w:val="00276697"/>
    <w:rsid w:val="00276B8F"/>
    <w:rsid w:val="00276DD4"/>
    <w:rsid w:val="00276EEE"/>
    <w:rsid w:val="002774FF"/>
    <w:rsid w:val="00277B25"/>
    <w:rsid w:val="00277DFB"/>
    <w:rsid w:val="00280763"/>
    <w:rsid w:val="00280C71"/>
    <w:rsid w:val="00281050"/>
    <w:rsid w:val="0028139C"/>
    <w:rsid w:val="00281CFB"/>
    <w:rsid w:val="0028262A"/>
    <w:rsid w:val="002827AB"/>
    <w:rsid w:val="00282997"/>
    <w:rsid w:val="00282F9D"/>
    <w:rsid w:val="00283D35"/>
    <w:rsid w:val="002851BB"/>
    <w:rsid w:val="0028536C"/>
    <w:rsid w:val="00285D74"/>
    <w:rsid w:val="0028604D"/>
    <w:rsid w:val="002860D6"/>
    <w:rsid w:val="002861DA"/>
    <w:rsid w:val="00286591"/>
    <w:rsid w:val="0028681F"/>
    <w:rsid w:val="0028690E"/>
    <w:rsid w:val="00286B2A"/>
    <w:rsid w:val="00287EB5"/>
    <w:rsid w:val="002900BA"/>
    <w:rsid w:val="0029018E"/>
    <w:rsid w:val="002903AE"/>
    <w:rsid w:val="002903CC"/>
    <w:rsid w:val="002905F7"/>
    <w:rsid w:val="00290A7D"/>
    <w:rsid w:val="00291C0A"/>
    <w:rsid w:val="00291DF8"/>
    <w:rsid w:val="00291FE6"/>
    <w:rsid w:val="00292330"/>
    <w:rsid w:val="0029363D"/>
    <w:rsid w:val="00293A59"/>
    <w:rsid w:val="00293D61"/>
    <w:rsid w:val="0029428A"/>
    <w:rsid w:val="00294381"/>
    <w:rsid w:val="00294652"/>
    <w:rsid w:val="0029465D"/>
    <w:rsid w:val="00294F4D"/>
    <w:rsid w:val="00295476"/>
    <w:rsid w:val="00295574"/>
    <w:rsid w:val="00295807"/>
    <w:rsid w:val="00295D53"/>
    <w:rsid w:val="00295E14"/>
    <w:rsid w:val="002960E3"/>
    <w:rsid w:val="0029651C"/>
    <w:rsid w:val="002966D6"/>
    <w:rsid w:val="002969F0"/>
    <w:rsid w:val="00296AF7"/>
    <w:rsid w:val="00296C1D"/>
    <w:rsid w:val="00296CF7"/>
    <w:rsid w:val="00296EE0"/>
    <w:rsid w:val="002976D2"/>
    <w:rsid w:val="0029786C"/>
    <w:rsid w:val="002979BD"/>
    <w:rsid w:val="002A0C97"/>
    <w:rsid w:val="002A121C"/>
    <w:rsid w:val="002A148E"/>
    <w:rsid w:val="002A1C70"/>
    <w:rsid w:val="002A1D94"/>
    <w:rsid w:val="002A27F0"/>
    <w:rsid w:val="002A2B49"/>
    <w:rsid w:val="002A39FD"/>
    <w:rsid w:val="002A44F3"/>
    <w:rsid w:val="002A4A79"/>
    <w:rsid w:val="002A5566"/>
    <w:rsid w:val="002A56DE"/>
    <w:rsid w:val="002A587C"/>
    <w:rsid w:val="002B0232"/>
    <w:rsid w:val="002B04EB"/>
    <w:rsid w:val="002B0519"/>
    <w:rsid w:val="002B39AE"/>
    <w:rsid w:val="002B3C08"/>
    <w:rsid w:val="002B514E"/>
    <w:rsid w:val="002B564A"/>
    <w:rsid w:val="002B5A27"/>
    <w:rsid w:val="002B5D89"/>
    <w:rsid w:val="002B62B8"/>
    <w:rsid w:val="002B781D"/>
    <w:rsid w:val="002B7CC2"/>
    <w:rsid w:val="002C01DC"/>
    <w:rsid w:val="002C058B"/>
    <w:rsid w:val="002C06BD"/>
    <w:rsid w:val="002C18A2"/>
    <w:rsid w:val="002C2068"/>
    <w:rsid w:val="002C2A14"/>
    <w:rsid w:val="002C3148"/>
    <w:rsid w:val="002C3AC4"/>
    <w:rsid w:val="002C44D0"/>
    <w:rsid w:val="002C4A2F"/>
    <w:rsid w:val="002C4B8A"/>
    <w:rsid w:val="002C5293"/>
    <w:rsid w:val="002C6B82"/>
    <w:rsid w:val="002C6CD0"/>
    <w:rsid w:val="002C742C"/>
    <w:rsid w:val="002D0309"/>
    <w:rsid w:val="002D0539"/>
    <w:rsid w:val="002D099A"/>
    <w:rsid w:val="002D0EE6"/>
    <w:rsid w:val="002D14EE"/>
    <w:rsid w:val="002D1FDF"/>
    <w:rsid w:val="002D1FFD"/>
    <w:rsid w:val="002D2060"/>
    <w:rsid w:val="002D247D"/>
    <w:rsid w:val="002D277D"/>
    <w:rsid w:val="002D343C"/>
    <w:rsid w:val="002D370A"/>
    <w:rsid w:val="002D45F2"/>
    <w:rsid w:val="002D4DCD"/>
    <w:rsid w:val="002D4FEA"/>
    <w:rsid w:val="002D53FF"/>
    <w:rsid w:val="002D5D4D"/>
    <w:rsid w:val="002D5FEC"/>
    <w:rsid w:val="002D65C0"/>
    <w:rsid w:val="002D6AB6"/>
    <w:rsid w:val="002D6ACC"/>
    <w:rsid w:val="002D70D8"/>
    <w:rsid w:val="002D76AE"/>
    <w:rsid w:val="002E00AF"/>
    <w:rsid w:val="002E0315"/>
    <w:rsid w:val="002E16D4"/>
    <w:rsid w:val="002E17EC"/>
    <w:rsid w:val="002E21AC"/>
    <w:rsid w:val="002E258D"/>
    <w:rsid w:val="002E3943"/>
    <w:rsid w:val="002E4007"/>
    <w:rsid w:val="002E48ED"/>
    <w:rsid w:val="002E51A6"/>
    <w:rsid w:val="002E528C"/>
    <w:rsid w:val="002E543B"/>
    <w:rsid w:val="002E708E"/>
    <w:rsid w:val="002E7989"/>
    <w:rsid w:val="002E7E22"/>
    <w:rsid w:val="002F061E"/>
    <w:rsid w:val="002F0DC5"/>
    <w:rsid w:val="002F0F66"/>
    <w:rsid w:val="002F1356"/>
    <w:rsid w:val="002F2933"/>
    <w:rsid w:val="002F2E13"/>
    <w:rsid w:val="002F2F29"/>
    <w:rsid w:val="002F3F09"/>
    <w:rsid w:val="002F5668"/>
    <w:rsid w:val="002F5A60"/>
    <w:rsid w:val="002F5C77"/>
    <w:rsid w:val="002F5CF4"/>
    <w:rsid w:val="002F6262"/>
    <w:rsid w:val="002F6B8E"/>
    <w:rsid w:val="002F7BFE"/>
    <w:rsid w:val="0030010F"/>
    <w:rsid w:val="00300234"/>
    <w:rsid w:val="0030057E"/>
    <w:rsid w:val="00300D88"/>
    <w:rsid w:val="0030151F"/>
    <w:rsid w:val="0030157A"/>
    <w:rsid w:val="003025C2"/>
    <w:rsid w:val="00303044"/>
    <w:rsid w:val="003034E2"/>
    <w:rsid w:val="0030368B"/>
    <w:rsid w:val="0030579A"/>
    <w:rsid w:val="0030598E"/>
    <w:rsid w:val="00305E39"/>
    <w:rsid w:val="00305E79"/>
    <w:rsid w:val="0030750C"/>
    <w:rsid w:val="00310147"/>
    <w:rsid w:val="003104B3"/>
    <w:rsid w:val="003107D4"/>
    <w:rsid w:val="00310927"/>
    <w:rsid w:val="0031093C"/>
    <w:rsid w:val="00310A38"/>
    <w:rsid w:val="00310C0A"/>
    <w:rsid w:val="00310D4A"/>
    <w:rsid w:val="00310E9D"/>
    <w:rsid w:val="00311117"/>
    <w:rsid w:val="00311A25"/>
    <w:rsid w:val="00311F08"/>
    <w:rsid w:val="00312617"/>
    <w:rsid w:val="0031290C"/>
    <w:rsid w:val="003130E7"/>
    <w:rsid w:val="00314002"/>
    <w:rsid w:val="00314565"/>
    <w:rsid w:val="003145E7"/>
    <w:rsid w:val="00314817"/>
    <w:rsid w:val="00315174"/>
    <w:rsid w:val="003152B5"/>
    <w:rsid w:val="00315483"/>
    <w:rsid w:val="003164F4"/>
    <w:rsid w:val="00316703"/>
    <w:rsid w:val="00316A0F"/>
    <w:rsid w:val="003171C1"/>
    <w:rsid w:val="00317582"/>
    <w:rsid w:val="00317693"/>
    <w:rsid w:val="00317700"/>
    <w:rsid w:val="00317825"/>
    <w:rsid w:val="00317B18"/>
    <w:rsid w:val="00317CFA"/>
    <w:rsid w:val="003204E5"/>
    <w:rsid w:val="00320758"/>
    <w:rsid w:val="00320AED"/>
    <w:rsid w:val="0032181A"/>
    <w:rsid w:val="00321BCA"/>
    <w:rsid w:val="00322C67"/>
    <w:rsid w:val="00322ECF"/>
    <w:rsid w:val="00323609"/>
    <w:rsid w:val="0032395A"/>
    <w:rsid w:val="00323B64"/>
    <w:rsid w:val="00324207"/>
    <w:rsid w:val="00324879"/>
    <w:rsid w:val="00324D92"/>
    <w:rsid w:val="00324D95"/>
    <w:rsid w:val="003251DE"/>
    <w:rsid w:val="00325995"/>
    <w:rsid w:val="003259F1"/>
    <w:rsid w:val="0032735B"/>
    <w:rsid w:val="003276DA"/>
    <w:rsid w:val="00327AC5"/>
    <w:rsid w:val="00327E3E"/>
    <w:rsid w:val="0033176A"/>
    <w:rsid w:val="00331EF8"/>
    <w:rsid w:val="00332AAE"/>
    <w:rsid w:val="00332BB1"/>
    <w:rsid w:val="00333661"/>
    <w:rsid w:val="00333726"/>
    <w:rsid w:val="00333956"/>
    <w:rsid w:val="00334317"/>
    <w:rsid w:val="00334CE4"/>
    <w:rsid w:val="00335084"/>
    <w:rsid w:val="00335287"/>
    <w:rsid w:val="003359CC"/>
    <w:rsid w:val="00335BEB"/>
    <w:rsid w:val="00335D62"/>
    <w:rsid w:val="00336001"/>
    <w:rsid w:val="003361A9"/>
    <w:rsid w:val="00336218"/>
    <w:rsid w:val="0033659B"/>
    <w:rsid w:val="00337E4A"/>
    <w:rsid w:val="003406B3"/>
    <w:rsid w:val="0034086D"/>
    <w:rsid w:val="00340AD7"/>
    <w:rsid w:val="00341741"/>
    <w:rsid w:val="00342346"/>
    <w:rsid w:val="003427B8"/>
    <w:rsid w:val="00342B6C"/>
    <w:rsid w:val="003438EA"/>
    <w:rsid w:val="00343A6B"/>
    <w:rsid w:val="00343E5A"/>
    <w:rsid w:val="003450C1"/>
    <w:rsid w:val="003456AF"/>
    <w:rsid w:val="00345947"/>
    <w:rsid w:val="0034597B"/>
    <w:rsid w:val="00345B9D"/>
    <w:rsid w:val="003462B7"/>
    <w:rsid w:val="00346481"/>
    <w:rsid w:val="00346E41"/>
    <w:rsid w:val="00347313"/>
    <w:rsid w:val="0034731F"/>
    <w:rsid w:val="00347A9E"/>
    <w:rsid w:val="00347B3E"/>
    <w:rsid w:val="0035021F"/>
    <w:rsid w:val="00350E81"/>
    <w:rsid w:val="00351367"/>
    <w:rsid w:val="00351747"/>
    <w:rsid w:val="00352246"/>
    <w:rsid w:val="0035295D"/>
    <w:rsid w:val="00352A71"/>
    <w:rsid w:val="00352E66"/>
    <w:rsid w:val="00352EA4"/>
    <w:rsid w:val="00354376"/>
    <w:rsid w:val="00354731"/>
    <w:rsid w:val="00354E19"/>
    <w:rsid w:val="00354E28"/>
    <w:rsid w:val="003554CD"/>
    <w:rsid w:val="0035596D"/>
    <w:rsid w:val="0035669E"/>
    <w:rsid w:val="003566ED"/>
    <w:rsid w:val="003567AD"/>
    <w:rsid w:val="00356842"/>
    <w:rsid w:val="00356D22"/>
    <w:rsid w:val="003570E9"/>
    <w:rsid w:val="003570F7"/>
    <w:rsid w:val="00357392"/>
    <w:rsid w:val="0035789E"/>
    <w:rsid w:val="003602D2"/>
    <w:rsid w:val="00360357"/>
    <w:rsid w:val="00360A34"/>
    <w:rsid w:val="00360F5F"/>
    <w:rsid w:val="00361E5D"/>
    <w:rsid w:val="003622F5"/>
    <w:rsid w:val="0036240C"/>
    <w:rsid w:val="0036318E"/>
    <w:rsid w:val="00363386"/>
    <w:rsid w:val="00363705"/>
    <w:rsid w:val="003644F8"/>
    <w:rsid w:val="0036453E"/>
    <w:rsid w:val="0036537E"/>
    <w:rsid w:val="00365443"/>
    <w:rsid w:val="00366839"/>
    <w:rsid w:val="00366D51"/>
    <w:rsid w:val="00367F61"/>
    <w:rsid w:val="003706CE"/>
    <w:rsid w:val="00370D54"/>
    <w:rsid w:val="00371503"/>
    <w:rsid w:val="00371535"/>
    <w:rsid w:val="0037155B"/>
    <w:rsid w:val="00372550"/>
    <w:rsid w:val="00372F2A"/>
    <w:rsid w:val="00373303"/>
    <w:rsid w:val="003736CF"/>
    <w:rsid w:val="003738BD"/>
    <w:rsid w:val="003747F9"/>
    <w:rsid w:val="00374BF9"/>
    <w:rsid w:val="0037509D"/>
    <w:rsid w:val="003751CF"/>
    <w:rsid w:val="0037534B"/>
    <w:rsid w:val="00375663"/>
    <w:rsid w:val="00375C62"/>
    <w:rsid w:val="00375E59"/>
    <w:rsid w:val="00376AB7"/>
    <w:rsid w:val="00376DE3"/>
    <w:rsid w:val="00377574"/>
    <w:rsid w:val="00380C38"/>
    <w:rsid w:val="0038157C"/>
    <w:rsid w:val="0038170F"/>
    <w:rsid w:val="0038175D"/>
    <w:rsid w:val="00381EC3"/>
    <w:rsid w:val="00381FD1"/>
    <w:rsid w:val="003823A0"/>
    <w:rsid w:val="003829D9"/>
    <w:rsid w:val="00382CD9"/>
    <w:rsid w:val="00383CC1"/>
    <w:rsid w:val="00383F39"/>
    <w:rsid w:val="00383FD3"/>
    <w:rsid w:val="00385224"/>
    <w:rsid w:val="00385B74"/>
    <w:rsid w:val="00385BC7"/>
    <w:rsid w:val="00386AAC"/>
    <w:rsid w:val="00386C24"/>
    <w:rsid w:val="00386ECF"/>
    <w:rsid w:val="00387642"/>
    <w:rsid w:val="00387C14"/>
    <w:rsid w:val="00387D9E"/>
    <w:rsid w:val="0039072A"/>
    <w:rsid w:val="0039085E"/>
    <w:rsid w:val="00390C10"/>
    <w:rsid w:val="0039159F"/>
    <w:rsid w:val="00391A6C"/>
    <w:rsid w:val="0039259E"/>
    <w:rsid w:val="0039310F"/>
    <w:rsid w:val="00393573"/>
    <w:rsid w:val="00393647"/>
    <w:rsid w:val="00393F7D"/>
    <w:rsid w:val="003945F8"/>
    <w:rsid w:val="0039472C"/>
    <w:rsid w:val="0039632A"/>
    <w:rsid w:val="00396CB4"/>
    <w:rsid w:val="00397010"/>
    <w:rsid w:val="003973DC"/>
    <w:rsid w:val="00397FC8"/>
    <w:rsid w:val="003A0606"/>
    <w:rsid w:val="003A14C8"/>
    <w:rsid w:val="003A1E6D"/>
    <w:rsid w:val="003A2A69"/>
    <w:rsid w:val="003A395D"/>
    <w:rsid w:val="003A3E81"/>
    <w:rsid w:val="003A40B2"/>
    <w:rsid w:val="003A43BB"/>
    <w:rsid w:val="003A4641"/>
    <w:rsid w:val="003A5894"/>
    <w:rsid w:val="003A5975"/>
    <w:rsid w:val="003A60DB"/>
    <w:rsid w:val="003A6100"/>
    <w:rsid w:val="003A6BDB"/>
    <w:rsid w:val="003A7139"/>
    <w:rsid w:val="003A7C1C"/>
    <w:rsid w:val="003A7C69"/>
    <w:rsid w:val="003B09A3"/>
    <w:rsid w:val="003B09AC"/>
    <w:rsid w:val="003B0F8F"/>
    <w:rsid w:val="003B1DF3"/>
    <w:rsid w:val="003B234E"/>
    <w:rsid w:val="003B289E"/>
    <w:rsid w:val="003B2BC1"/>
    <w:rsid w:val="003B3C3F"/>
    <w:rsid w:val="003B4588"/>
    <w:rsid w:val="003B560D"/>
    <w:rsid w:val="003B5731"/>
    <w:rsid w:val="003B5DF2"/>
    <w:rsid w:val="003B5FDF"/>
    <w:rsid w:val="003B600F"/>
    <w:rsid w:val="003B6404"/>
    <w:rsid w:val="003B6629"/>
    <w:rsid w:val="003B6A7B"/>
    <w:rsid w:val="003B6C55"/>
    <w:rsid w:val="003B70A7"/>
    <w:rsid w:val="003B7B03"/>
    <w:rsid w:val="003B7F91"/>
    <w:rsid w:val="003C01D6"/>
    <w:rsid w:val="003C057F"/>
    <w:rsid w:val="003C0D2C"/>
    <w:rsid w:val="003C117A"/>
    <w:rsid w:val="003C17A1"/>
    <w:rsid w:val="003C265D"/>
    <w:rsid w:val="003C268A"/>
    <w:rsid w:val="003C2AAB"/>
    <w:rsid w:val="003C34B5"/>
    <w:rsid w:val="003C356C"/>
    <w:rsid w:val="003C3A01"/>
    <w:rsid w:val="003C3A95"/>
    <w:rsid w:val="003C3C3C"/>
    <w:rsid w:val="003C4152"/>
    <w:rsid w:val="003C56FB"/>
    <w:rsid w:val="003C5CFF"/>
    <w:rsid w:val="003C6B00"/>
    <w:rsid w:val="003C6E96"/>
    <w:rsid w:val="003C7304"/>
    <w:rsid w:val="003C73C1"/>
    <w:rsid w:val="003C7816"/>
    <w:rsid w:val="003C7B02"/>
    <w:rsid w:val="003D005E"/>
    <w:rsid w:val="003D0263"/>
    <w:rsid w:val="003D0626"/>
    <w:rsid w:val="003D072E"/>
    <w:rsid w:val="003D1F95"/>
    <w:rsid w:val="003D213C"/>
    <w:rsid w:val="003D24F2"/>
    <w:rsid w:val="003D28B2"/>
    <w:rsid w:val="003D2FB2"/>
    <w:rsid w:val="003D33F5"/>
    <w:rsid w:val="003D3A56"/>
    <w:rsid w:val="003D3A73"/>
    <w:rsid w:val="003D3F63"/>
    <w:rsid w:val="003D40F4"/>
    <w:rsid w:val="003D47A2"/>
    <w:rsid w:val="003D47FA"/>
    <w:rsid w:val="003D4A3C"/>
    <w:rsid w:val="003D4A7C"/>
    <w:rsid w:val="003D4F6B"/>
    <w:rsid w:val="003D5829"/>
    <w:rsid w:val="003D61E5"/>
    <w:rsid w:val="003D6861"/>
    <w:rsid w:val="003D6C3A"/>
    <w:rsid w:val="003D73BD"/>
    <w:rsid w:val="003D7E48"/>
    <w:rsid w:val="003D7E9C"/>
    <w:rsid w:val="003E0064"/>
    <w:rsid w:val="003E071C"/>
    <w:rsid w:val="003E0D14"/>
    <w:rsid w:val="003E1292"/>
    <w:rsid w:val="003E1498"/>
    <w:rsid w:val="003E179D"/>
    <w:rsid w:val="003E17B6"/>
    <w:rsid w:val="003E235B"/>
    <w:rsid w:val="003E2838"/>
    <w:rsid w:val="003E2B7F"/>
    <w:rsid w:val="003E2DBE"/>
    <w:rsid w:val="003E3703"/>
    <w:rsid w:val="003E3C7D"/>
    <w:rsid w:val="003E3DCE"/>
    <w:rsid w:val="003E3F1C"/>
    <w:rsid w:val="003E42F8"/>
    <w:rsid w:val="003E4C51"/>
    <w:rsid w:val="003E4F38"/>
    <w:rsid w:val="003E553F"/>
    <w:rsid w:val="003E6AA7"/>
    <w:rsid w:val="003E6AB1"/>
    <w:rsid w:val="003E6C3D"/>
    <w:rsid w:val="003E6D9C"/>
    <w:rsid w:val="003E6F37"/>
    <w:rsid w:val="003E7AED"/>
    <w:rsid w:val="003E7FF4"/>
    <w:rsid w:val="003F029F"/>
    <w:rsid w:val="003F0EBB"/>
    <w:rsid w:val="003F110C"/>
    <w:rsid w:val="003F14BD"/>
    <w:rsid w:val="003F15C7"/>
    <w:rsid w:val="003F16BB"/>
    <w:rsid w:val="003F18EB"/>
    <w:rsid w:val="003F1A4B"/>
    <w:rsid w:val="003F1D87"/>
    <w:rsid w:val="003F2463"/>
    <w:rsid w:val="003F4EB9"/>
    <w:rsid w:val="003F5B28"/>
    <w:rsid w:val="003F5B97"/>
    <w:rsid w:val="003F5E56"/>
    <w:rsid w:val="003F6841"/>
    <w:rsid w:val="003F6BAA"/>
    <w:rsid w:val="003F6DF7"/>
    <w:rsid w:val="003F7995"/>
    <w:rsid w:val="003F7E0C"/>
    <w:rsid w:val="004002E5"/>
    <w:rsid w:val="004003B5"/>
    <w:rsid w:val="0040122E"/>
    <w:rsid w:val="00401346"/>
    <w:rsid w:val="004015F5"/>
    <w:rsid w:val="00403450"/>
    <w:rsid w:val="004046CA"/>
    <w:rsid w:val="00404CD3"/>
    <w:rsid w:val="00404E82"/>
    <w:rsid w:val="00404F9A"/>
    <w:rsid w:val="00405290"/>
    <w:rsid w:val="00405FCB"/>
    <w:rsid w:val="004060A0"/>
    <w:rsid w:val="004060AC"/>
    <w:rsid w:val="0040630B"/>
    <w:rsid w:val="0040636B"/>
    <w:rsid w:val="00406EAD"/>
    <w:rsid w:val="004070F4"/>
    <w:rsid w:val="0040714B"/>
    <w:rsid w:val="00407283"/>
    <w:rsid w:val="00407387"/>
    <w:rsid w:val="00407A57"/>
    <w:rsid w:val="00407D4A"/>
    <w:rsid w:val="00410A2B"/>
    <w:rsid w:val="004114FA"/>
    <w:rsid w:val="004117C1"/>
    <w:rsid w:val="00411B04"/>
    <w:rsid w:val="00411CB1"/>
    <w:rsid w:val="00412912"/>
    <w:rsid w:val="00412CF3"/>
    <w:rsid w:val="00412D1D"/>
    <w:rsid w:val="00412D32"/>
    <w:rsid w:val="00412EEA"/>
    <w:rsid w:val="00413226"/>
    <w:rsid w:val="00413AE6"/>
    <w:rsid w:val="00413CE7"/>
    <w:rsid w:val="00414702"/>
    <w:rsid w:val="0041489A"/>
    <w:rsid w:val="0041494F"/>
    <w:rsid w:val="00414DAF"/>
    <w:rsid w:val="004155FE"/>
    <w:rsid w:val="004156B9"/>
    <w:rsid w:val="0041582D"/>
    <w:rsid w:val="004161B0"/>
    <w:rsid w:val="00416CB3"/>
    <w:rsid w:val="0041715B"/>
    <w:rsid w:val="00417388"/>
    <w:rsid w:val="004205A5"/>
    <w:rsid w:val="0042092D"/>
    <w:rsid w:val="00420CE8"/>
    <w:rsid w:val="00420DEE"/>
    <w:rsid w:val="00420F99"/>
    <w:rsid w:val="0042116D"/>
    <w:rsid w:val="00421C2E"/>
    <w:rsid w:val="004221AE"/>
    <w:rsid w:val="004222D4"/>
    <w:rsid w:val="00422329"/>
    <w:rsid w:val="0042283D"/>
    <w:rsid w:val="00422D12"/>
    <w:rsid w:val="00422D4A"/>
    <w:rsid w:val="00423980"/>
    <w:rsid w:val="00425267"/>
    <w:rsid w:val="00425409"/>
    <w:rsid w:val="00426507"/>
    <w:rsid w:val="004269D5"/>
    <w:rsid w:val="00426B1C"/>
    <w:rsid w:val="00426BD1"/>
    <w:rsid w:val="00426D26"/>
    <w:rsid w:val="00427667"/>
    <w:rsid w:val="00427A41"/>
    <w:rsid w:val="00427C04"/>
    <w:rsid w:val="00430867"/>
    <w:rsid w:val="0043120C"/>
    <w:rsid w:val="004312E4"/>
    <w:rsid w:val="0043148B"/>
    <w:rsid w:val="00431799"/>
    <w:rsid w:val="0043226D"/>
    <w:rsid w:val="004330CD"/>
    <w:rsid w:val="00433B3F"/>
    <w:rsid w:val="00434649"/>
    <w:rsid w:val="00434D55"/>
    <w:rsid w:val="00435755"/>
    <w:rsid w:val="004359C9"/>
    <w:rsid w:val="00435D3E"/>
    <w:rsid w:val="004364F0"/>
    <w:rsid w:val="00436A0B"/>
    <w:rsid w:val="004372E3"/>
    <w:rsid w:val="004375D2"/>
    <w:rsid w:val="00437A3E"/>
    <w:rsid w:val="004406DD"/>
    <w:rsid w:val="0044114E"/>
    <w:rsid w:val="004411BB"/>
    <w:rsid w:val="004414DB"/>
    <w:rsid w:val="004415F1"/>
    <w:rsid w:val="0044162A"/>
    <w:rsid w:val="0044272D"/>
    <w:rsid w:val="00442910"/>
    <w:rsid w:val="00442BAE"/>
    <w:rsid w:val="0044303D"/>
    <w:rsid w:val="00443230"/>
    <w:rsid w:val="00443488"/>
    <w:rsid w:val="00444043"/>
    <w:rsid w:val="00444154"/>
    <w:rsid w:val="004445B6"/>
    <w:rsid w:val="00444966"/>
    <w:rsid w:val="00444CC6"/>
    <w:rsid w:val="004452EA"/>
    <w:rsid w:val="004456A5"/>
    <w:rsid w:val="004456F1"/>
    <w:rsid w:val="00446ADE"/>
    <w:rsid w:val="004471EC"/>
    <w:rsid w:val="00447262"/>
    <w:rsid w:val="004473FF"/>
    <w:rsid w:val="00447669"/>
    <w:rsid w:val="00447CB6"/>
    <w:rsid w:val="00447FBA"/>
    <w:rsid w:val="00450155"/>
    <w:rsid w:val="004501EA"/>
    <w:rsid w:val="0045069D"/>
    <w:rsid w:val="0045097B"/>
    <w:rsid w:val="00452C42"/>
    <w:rsid w:val="00452F4B"/>
    <w:rsid w:val="004547FB"/>
    <w:rsid w:val="00454ABD"/>
    <w:rsid w:val="00455407"/>
    <w:rsid w:val="00455F13"/>
    <w:rsid w:val="00456821"/>
    <w:rsid w:val="00456ED8"/>
    <w:rsid w:val="0045760D"/>
    <w:rsid w:val="004606CF"/>
    <w:rsid w:val="00461335"/>
    <w:rsid w:val="0046171E"/>
    <w:rsid w:val="00461805"/>
    <w:rsid w:val="00462024"/>
    <w:rsid w:val="004627C6"/>
    <w:rsid w:val="00462E07"/>
    <w:rsid w:val="00463458"/>
    <w:rsid w:val="00463835"/>
    <w:rsid w:val="004638BE"/>
    <w:rsid w:val="0046419D"/>
    <w:rsid w:val="00464CD7"/>
    <w:rsid w:val="00464E3C"/>
    <w:rsid w:val="004659CA"/>
    <w:rsid w:val="00465BF0"/>
    <w:rsid w:val="0046606D"/>
    <w:rsid w:val="00466736"/>
    <w:rsid w:val="004667CB"/>
    <w:rsid w:val="00466A6B"/>
    <w:rsid w:val="004670D8"/>
    <w:rsid w:val="0046737B"/>
    <w:rsid w:val="00467CFD"/>
    <w:rsid w:val="0047015C"/>
    <w:rsid w:val="004715A8"/>
    <w:rsid w:val="004718BC"/>
    <w:rsid w:val="00471D15"/>
    <w:rsid w:val="00471FBB"/>
    <w:rsid w:val="0047251E"/>
    <w:rsid w:val="00472572"/>
    <w:rsid w:val="00472D4F"/>
    <w:rsid w:val="0047345D"/>
    <w:rsid w:val="00474319"/>
    <w:rsid w:val="00474C94"/>
    <w:rsid w:val="00474CC6"/>
    <w:rsid w:val="00475070"/>
    <w:rsid w:val="0047534A"/>
    <w:rsid w:val="00475446"/>
    <w:rsid w:val="004760B5"/>
    <w:rsid w:val="0047770C"/>
    <w:rsid w:val="0047797D"/>
    <w:rsid w:val="00480767"/>
    <w:rsid w:val="00480955"/>
    <w:rsid w:val="004810F0"/>
    <w:rsid w:val="00481AC9"/>
    <w:rsid w:val="00483075"/>
    <w:rsid w:val="004838BA"/>
    <w:rsid w:val="00483F97"/>
    <w:rsid w:val="00484057"/>
    <w:rsid w:val="00484C4F"/>
    <w:rsid w:val="00484D96"/>
    <w:rsid w:val="004854BC"/>
    <w:rsid w:val="00486408"/>
    <w:rsid w:val="00486A10"/>
    <w:rsid w:val="00486DB1"/>
    <w:rsid w:val="0048704B"/>
    <w:rsid w:val="00487F7B"/>
    <w:rsid w:val="00490089"/>
    <w:rsid w:val="004907A8"/>
    <w:rsid w:val="0049130E"/>
    <w:rsid w:val="00491930"/>
    <w:rsid w:val="0049196C"/>
    <w:rsid w:val="00492089"/>
    <w:rsid w:val="004925DE"/>
    <w:rsid w:val="00492681"/>
    <w:rsid w:val="00492837"/>
    <w:rsid w:val="00492B26"/>
    <w:rsid w:val="0049310B"/>
    <w:rsid w:val="00493337"/>
    <w:rsid w:val="0049362A"/>
    <w:rsid w:val="00493748"/>
    <w:rsid w:val="00493CB4"/>
    <w:rsid w:val="004941FC"/>
    <w:rsid w:val="00495024"/>
    <w:rsid w:val="00495871"/>
    <w:rsid w:val="00495C04"/>
    <w:rsid w:val="00495C8D"/>
    <w:rsid w:val="00496E11"/>
    <w:rsid w:val="0049753F"/>
    <w:rsid w:val="00497594"/>
    <w:rsid w:val="004A01B6"/>
    <w:rsid w:val="004A0392"/>
    <w:rsid w:val="004A077B"/>
    <w:rsid w:val="004A0F29"/>
    <w:rsid w:val="004A120A"/>
    <w:rsid w:val="004A1681"/>
    <w:rsid w:val="004A1732"/>
    <w:rsid w:val="004A192E"/>
    <w:rsid w:val="004A1F81"/>
    <w:rsid w:val="004A2AC7"/>
    <w:rsid w:val="004A2FD2"/>
    <w:rsid w:val="004A3039"/>
    <w:rsid w:val="004A33BD"/>
    <w:rsid w:val="004A3FC7"/>
    <w:rsid w:val="004A441A"/>
    <w:rsid w:val="004A4850"/>
    <w:rsid w:val="004A4E72"/>
    <w:rsid w:val="004A5181"/>
    <w:rsid w:val="004A56DB"/>
    <w:rsid w:val="004A583A"/>
    <w:rsid w:val="004A5D03"/>
    <w:rsid w:val="004A6095"/>
    <w:rsid w:val="004A6327"/>
    <w:rsid w:val="004A693F"/>
    <w:rsid w:val="004A7485"/>
    <w:rsid w:val="004A75C2"/>
    <w:rsid w:val="004A7B45"/>
    <w:rsid w:val="004B045C"/>
    <w:rsid w:val="004B067E"/>
    <w:rsid w:val="004B077C"/>
    <w:rsid w:val="004B0A8C"/>
    <w:rsid w:val="004B0C34"/>
    <w:rsid w:val="004B102E"/>
    <w:rsid w:val="004B1992"/>
    <w:rsid w:val="004B21D0"/>
    <w:rsid w:val="004B2413"/>
    <w:rsid w:val="004B2494"/>
    <w:rsid w:val="004B26D8"/>
    <w:rsid w:val="004B2960"/>
    <w:rsid w:val="004B2EBF"/>
    <w:rsid w:val="004B30A3"/>
    <w:rsid w:val="004B31B1"/>
    <w:rsid w:val="004B3CEE"/>
    <w:rsid w:val="004B461A"/>
    <w:rsid w:val="004B475E"/>
    <w:rsid w:val="004B492C"/>
    <w:rsid w:val="004B4E96"/>
    <w:rsid w:val="004B4F29"/>
    <w:rsid w:val="004B562C"/>
    <w:rsid w:val="004B5D27"/>
    <w:rsid w:val="004B5EF9"/>
    <w:rsid w:val="004B5FBF"/>
    <w:rsid w:val="004B6051"/>
    <w:rsid w:val="004B6056"/>
    <w:rsid w:val="004B70D3"/>
    <w:rsid w:val="004B71BF"/>
    <w:rsid w:val="004B754B"/>
    <w:rsid w:val="004B75D1"/>
    <w:rsid w:val="004B79B4"/>
    <w:rsid w:val="004C0170"/>
    <w:rsid w:val="004C0C0B"/>
    <w:rsid w:val="004C10EF"/>
    <w:rsid w:val="004C1E4E"/>
    <w:rsid w:val="004C241E"/>
    <w:rsid w:val="004C2473"/>
    <w:rsid w:val="004C2504"/>
    <w:rsid w:val="004C2BCA"/>
    <w:rsid w:val="004C3323"/>
    <w:rsid w:val="004C389A"/>
    <w:rsid w:val="004C4F26"/>
    <w:rsid w:val="004C52CB"/>
    <w:rsid w:val="004C55FD"/>
    <w:rsid w:val="004C60B4"/>
    <w:rsid w:val="004C6417"/>
    <w:rsid w:val="004C6BCB"/>
    <w:rsid w:val="004C6C52"/>
    <w:rsid w:val="004C6E91"/>
    <w:rsid w:val="004C796F"/>
    <w:rsid w:val="004D077D"/>
    <w:rsid w:val="004D09C1"/>
    <w:rsid w:val="004D2078"/>
    <w:rsid w:val="004D2A50"/>
    <w:rsid w:val="004D349C"/>
    <w:rsid w:val="004D3643"/>
    <w:rsid w:val="004D419A"/>
    <w:rsid w:val="004D4540"/>
    <w:rsid w:val="004D5026"/>
    <w:rsid w:val="004D52D2"/>
    <w:rsid w:val="004D53D6"/>
    <w:rsid w:val="004D611D"/>
    <w:rsid w:val="004D6EA8"/>
    <w:rsid w:val="004D7E56"/>
    <w:rsid w:val="004E0E46"/>
    <w:rsid w:val="004E19A4"/>
    <w:rsid w:val="004E1B3F"/>
    <w:rsid w:val="004E213A"/>
    <w:rsid w:val="004E2948"/>
    <w:rsid w:val="004E2D58"/>
    <w:rsid w:val="004E339C"/>
    <w:rsid w:val="004E37B5"/>
    <w:rsid w:val="004E3A8E"/>
    <w:rsid w:val="004E3B73"/>
    <w:rsid w:val="004E4416"/>
    <w:rsid w:val="004E49C5"/>
    <w:rsid w:val="004E516F"/>
    <w:rsid w:val="004E51F2"/>
    <w:rsid w:val="004E5238"/>
    <w:rsid w:val="004E5BFC"/>
    <w:rsid w:val="004E617D"/>
    <w:rsid w:val="004E6304"/>
    <w:rsid w:val="004E7460"/>
    <w:rsid w:val="004E754F"/>
    <w:rsid w:val="004E7F58"/>
    <w:rsid w:val="004F01CD"/>
    <w:rsid w:val="004F15E8"/>
    <w:rsid w:val="004F1EA4"/>
    <w:rsid w:val="004F20E3"/>
    <w:rsid w:val="004F268C"/>
    <w:rsid w:val="004F2801"/>
    <w:rsid w:val="004F2CD1"/>
    <w:rsid w:val="004F3F8E"/>
    <w:rsid w:val="004F4117"/>
    <w:rsid w:val="004F47E1"/>
    <w:rsid w:val="004F4D27"/>
    <w:rsid w:val="004F4E7B"/>
    <w:rsid w:val="004F570E"/>
    <w:rsid w:val="004F6205"/>
    <w:rsid w:val="004F751D"/>
    <w:rsid w:val="004F7F62"/>
    <w:rsid w:val="00500072"/>
    <w:rsid w:val="00500C18"/>
    <w:rsid w:val="0050117E"/>
    <w:rsid w:val="00501420"/>
    <w:rsid w:val="005015D0"/>
    <w:rsid w:val="005016C7"/>
    <w:rsid w:val="005017E6"/>
    <w:rsid w:val="0050282B"/>
    <w:rsid w:val="00503073"/>
    <w:rsid w:val="0050378E"/>
    <w:rsid w:val="005038EA"/>
    <w:rsid w:val="0050419A"/>
    <w:rsid w:val="005058F5"/>
    <w:rsid w:val="00505C7F"/>
    <w:rsid w:val="005066ED"/>
    <w:rsid w:val="00506956"/>
    <w:rsid w:val="00507006"/>
    <w:rsid w:val="005100AC"/>
    <w:rsid w:val="0051122D"/>
    <w:rsid w:val="0051197A"/>
    <w:rsid w:val="00512329"/>
    <w:rsid w:val="00512535"/>
    <w:rsid w:val="00512A19"/>
    <w:rsid w:val="00512A2B"/>
    <w:rsid w:val="00513EAF"/>
    <w:rsid w:val="005146E7"/>
    <w:rsid w:val="00514978"/>
    <w:rsid w:val="00514CD3"/>
    <w:rsid w:val="00515488"/>
    <w:rsid w:val="005160F0"/>
    <w:rsid w:val="00516945"/>
    <w:rsid w:val="00517AA2"/>
    <w:rsid w:val="00517BDA"/>
    <w:rsid w:val="00520553"/>
    <w:rsid w:val="00520AA5"/>
    <w:rsid w:val="00521B82"/>
    <w:rsid w:val="00521EDD"/>
    <w:rsid w:val="0052219E"/>
    <w:rsid w:val="0052360E"/>
    <w:rsid w:val="0052369A"/>
    <w:rsid w:val="0052405F"/>
    <w:rsid w:val="00524333"/>
    <w:rsid w:val="00524588"/>
    <w:rsid w:val="005245E8"/>
    <w:rsid w:val="00525452"/>
    <w:rsid w:val="005257A3"/>
    <w:rsid w:val="005258EE"/>
    <w:rsid w:val="005259E5"/>
    <w:rsid w:val="00525B8C"/>
    <w:rsid w:val="00525ED4"/>
    <w:rsid w:val="005265B4"/>
    <w:rsid w:val="00526D51"/>
    <w:rsid w:val="0053023E"/>
    <w:rsid w:val="005312A4"/>
    <w:rsid w:val="00532C4B"/>
    <w:rsid w:val="00533FB5"/>
    <w:rsid w:val="0053415E"/>
    <w:rsid w:val="005347A6"/>
    <w:rsid w:val="005348B7"/>
    <w:rsid w:val="0053535C"/>
    <w:rsid w:val="005356E5"/>
    <w:rsid w:val="00535F0E"/>
    <w:rsid w:val="00535F58"/>
    <w:rsid w:val="0053645A"/>
    <w:rsid w:val="00536D6D"/>
    <w:rsid w:val="00537239"/>
    <w:rsid w:val="00537598"/>
    <w:rsid w:val="005379DA"/>
    <w:rsid w:val="00537CCE"/>
    <w:rsid w:val="00537EDB"/>
    <w:rsid w:val="005405FC"/>
    <w:rsid w:val="00540B83"/>
    <w:rsid w:val="00540C9F"/>
    <w:rsid w:val="00540EA3"/>
    <w:rsid w:val="0054104F"/>
    <w:rsid w:val="0054157F"/>
    <w:rsid w:val="00541BA9"/>
    <w:rsid w:val="0054245F"/>
    <w:rsid w:val="005427BE"/>
    <w:rsid w:val="0054283A"/>
    <w:rsid w:val="00542863"/>
    <w:rsid w:val="005429A6"/>
    <w:rsid w:val="00542BB6"/>
    <w:rsid w:val="005433ED"/>
    <w:rsid w:val="005436E2"/>
    <w:rsid w:val="00543973"/>
    <w:rsid w:val="0054430C"/>
    <w:rsid w:val="005444C0"/>
    <w:rsid w:val="00544ADD"/>
    <w:rsid w:val="00544CA4"/>
    <w:rsid w:val="00544DD1"/>
    <w:rsid w:val="005467DB"/>
    <w:rsid w:val="005468B5"/>
    <w:rsid w:val="005476E2"/>
    <w:rsid w:val="005478A3"/>
    <w:rsid w:val="0054796D"/>
    <w:rsid w:val="005509C4"/>
    <w:rsid w:val="00550EC3"/>
    <w:rsid w:val="00550FDF"/>
    <w:rsid w:val="00551071"/>
    <w:rsid w:val="005510AC"/>
    <w:rsid w:val="0055136F"/>
    <w:rsid w:val="00552061"/>
    <w:rsid w:val="00553709"/>
    <w:rsid w:val="005538F1"/>
    <w:rsid w:val="00553DFA"/>
    <w:rsid w:val="0055442C"/>
    <w:rsid w:val="0055489B"/>
    <w:rsid w:val="00557A49"/>
    <w:rsid w:val="00557DBF"/>
    <w:rsid w:val="005603F8"/>
    <w:rsid w:val="005605BA"/>
    <w:rsid w:val="00560AE3"/>
    <w:rsid w:val="00561041"/>
    <w:rsid w:val="00561F7E"/>
    <w:rsid w:val="00562113"/>
    <w:rsid w:val="00562FAB"/>
    <w:rsid w:val="005639E6"/>
    <w:rsid w:val="00563D80"/>
    <w:rsid w:val="005644B9"/>
    <w:rsid w:val="005648B8"/>
    <w:rsid w:val="0056518B"/>
    <w:rsid w:val="00565802"/>
    <w:rsid w:val="00566123"/>
    <w:rsid w:val="005678FA"/>
    <w:rsid w:val="0057169D"/>
    <w:rsid w:val="00571C60"/>
    <w:rsid w:val="00571F45"/>
    <w:rsid w:val="00572224"/>
    <w:rsid w:val="00573872"/>
    <w:rsid w:val="00574982"/>
    <w:rsid w:val="00575387"/>
    <w:rsid w:val="00575E21"/>
    <w:rsid w:val="005762DA"/>
    <w:rsid w:val="0057676B"/>
    <w:rsid w:val="00576B4A"/>
    <w:rsid w:val="00577016"/>
    <w:rsid w:val="0057707B"/>
    <w:rsid w:val="00577282"/>
    <w:rsid w:val="005773AA"/>
    <w:rsid w:val="00577920"/>
    <w:rsid w:val="00577AB9"/>
    <w:rsid w:val="00580B06"/>
    <w:rsid w:val="00580F3E"/>
    <w:rsid w:val="00581526"/>
    <w:rsid w:val="00581F8B"/>
    <w:rsid w:val="00582BFA"/>
    <w:rsid w:val="005831D1"/>
    <w:rsid w:val="005836F2"/>
    <w:rsid w:val="00583721"/>
    <w:rsid w:val="00584470"/>
    <w:rsid w:val="005848D6"/>
    <w:rsid w:val="00584E90"/>
    <w:rsid w:val="00585011"/>
    <w:rsid w:val="0058568B"/>
    <w:rsid w:val="00585925"/>
    <w:rsid w:val="005865D6"/>
    <w:rsid w:val="00586A54"/>
    <w:rsid w:val="005874CD"/>
    <w:rsid w:val="00590322"/>
    <w:rsid w:val="0059043A"/>
    <w:rsid w:val="0059053F"/>
    <w:rsid w:val="005906D7"/>
    <w:rsid w:val="00590BB4"/>
    <w:rsid w:val="00590C64"/>
    <w:rsid w:val="00590CB2"/>
    <w:rsid w:val="00590EB0"/>
    <w:rsid w:val="0059144F"/>
    <w:rsid w:val="0059370A"/>
    <w:rsid w:val="00593AB8"/>
    <w:rsid w:val="00593F00"/>
    <w:rsid w:val="00595008"/>
    <w:rsid w:val="00595595"/>
    <w:rsid w:val="00596BBD"/>
    <w:rsid w:val="00596E00"/>
    <w:rsid w:val="005A02A9"/>
    <w:rsid w:val="005A0CD8"/>
    <w:rsid w:val="005A1A1D"/>
    <w:rsid w:val="005A1C32"/>
    <w:rsid w:val="005A26ED"/>
    <w:rsid w:val="005A2B6B"/>
    <w:rsid w:val="005A36F8"/>
    <w:rsid w:val="005A465F"/>
    <w:rsid w:val="005A4A24"/>
    <w:rsid w:val="005A4C6F"/>
    <w:rsid w:val="005A4D89"/>
    <w:rsid w:val="005A5157"/>
    <w:rsid w:val="005A542A"/>
    <w:rsid w:val="005A5882"/>
    <w:rsid w:val="005A6ECA"/>
    <w:rsid w:val="005A7959"/>
    <w:rsid w:val="005B1007"/>
    <w:rsid w:val="005B1309"/>
    <w:rsid w:val="005B1938"/>
    <w:rsid w:val="005B1AF1"/>
    <w:rsid w:val="005B1F1E"/>
    <w:rsid w:val="005B2AEF"/>
    <w:rsid w:val="005B312E"/>
    <w:rsid w:val="005B33A5"/>
    <w:rsid w:val="005B33F7"/>
    <w:rsid w:val="005B3E4D"/>
    <w:rsid w:val="005B496E"/>
    <w:rsid w:val="005B4D89"/>
    <w:rsid w:val="005B5532"/>
    <w:rsid w:val="005B572B"/>
    <w:rsid w:val="005B5A3A"/>
    <w:rsid w:val="005B5CB7"/>
    <w:rsid w:val="005B6E21"/>
    <w:rsid w:val="005B6E77"/>
    <w:rsid w:val="005B78E7"/>
    <w:rsid w:val="005C0A50"/>
    <w:rsid w:val="005C0F30"/>
    <w:rsid w:val="005C1A41"/>
    <w:rsid w:val="005C2380"/>
    <w:rsid w:val="005C291D"/>
    <w:rsid w:val="005C29FE"/>
    <w:rsid w:val="005C2A88"/>
    <w:rsid w:val="005C2AA6"/>
    <w:rsid w:val="005C3506"/>
    <w:rsid w:val="005C354B"/>
    <w:rsid w:val="005C38A2"/>
    <w:rsid w:val="005C3CCC"/>
    <w:rsid w:val="005C40B2"/>
    <w:rsid w:val="005C4210"/>
    <w:rsid w:val="005C4A3E"/>
    <w:rsid w:val="005C4F4F"/>
    <w:rsid w:val="005C533C"/>
    <w:rsid w:val="005C55A4"/>
    <w:rsid w:val="005C57E8"/>
    <w:rsid w:val="005C605E"/>
    <w:rsid w:val="005C60A8"/>
    <w:rsid w:val="005C69CD"/>
    <w:rsid w:val="005C6E80"/>
    <w:rsid w:val="005C70AE"/>
    <w:rsid w:val="005C780D"/>
    <w:rsid w:val="005C7E11"/>
    <w:rsid w:val="005D05A7"/>
    <w:rsid w:val="005D064E"/>
    <w:rsid w:val="005D0BB0"/>
    <w:rsid w:val="005D1110"/>
    <w:rsid w:val="005D1476"/>
    <w:rsid w:val="005D1DA5"/>
    <w:rsid w:val="005D25CA"/>
    <w:rsid w:val="005D4072"/>
    <w:rsid w:val="005D4A72"/>
    <w:rsid w:val="005D4C30"/>
    <w:rsid w:val="005D4C6A"/>
    <w:rsid w:val="005D5228"/>
    <w:rsid w:val="005D65E0"/>
    <w:rsid w:val="005D6A36"/>
    <w:rsid w:val="005D7A88"/>
    <w:rsid w:val="005E0547"/>
    <w:rsid w:val="005E08A1"/>
    <w:rsid w:val="005E0A47"/>
    <w:rsid w:val="005E0C54"/>
    <w:rsid w:val="005E0D86"/>
    <w:rsid w:val="005E0DE0"/>
    <w:rsid w:val="005E1293"/>
    <w:rsid w:val="005E1773"/>
    <w:rsid w:val="005E408F"/>
    <w:rsid w:val="005E4A7A"/>
    <w:rsid w:val="005E5019"/>
    <w:rsid w:val="005E51B8"/>
    <w:rsid w:val="005E5E6D"/>
    <w:rsid w:val="005E601B"/>
    <w:rsid w:val="005E6281"/>
    <w:rsid w:val="005E6505"/>
    <w:rsid w:val="005E6A3C"/>
    <w:rsid w:val="005E6A95"/>
    <w:rsid w:val="005E72BF"/>
    <w:rsid w:val="005F03F6"/>
    <w:rsid w:val="005F043E"/>
    <w:rsid w:val="005F0B96"/>
    <w:rsid w:val="005F0D49"/>
    <w:rsid w:val="005F10AF"/>
    <w:rsid w:val="005F1B38"/>
    <w:rsid w:val="005F1B55"/>
    <w:rsid w:val="005F1BF6"/>
    <w:rsid w:val="005F2098"/>
    <w:rsid w:val="005F2407"/>
    <w:rsid w:val="005F2B2D"/>
    <w:rsid w:val="005F3893"/>
    <w:rsid w:val="005F3D55"/>
    <w:rsid w:val="005F42BB"/>
    <w:rsid w:val="005F43D6"/>
    <w:rsid w:val="005F45DB"/>
    <w:rsid w:val="005F4735"/>
    <w:rsid w:val="005F4F28"/>
    <w:rsid w:val="005F56E5"/>
    <w:rsid w:val="005F57F7"/>
    <w:rsid w:val="005F5963"/>
    <w:rsid w:val="005F5D39"/>
    <w:rsid w:val="005F5EF4"/>
    <w:rsid w:val="005F6107"/>
    <w:rsid w:val="005F6585"/>
    <w:rsid w:val="005F709D"/>
    <w:rsid w:val="005F7EAB"/>
    <w:rsid w:val="0060013D"/>
    <w:rsid w:val="0060098E"/>
    <w:rsid w:val="00601019"/>
    <w:rsid w:val="00601034"/>
    <w:rsid w:val="006015FD"/>
    <w:rsid w:val="00601638"/>
    <w:rsid w:val="0060226F"/>
    <w:rsid w:val="0060228F"/>
    <w:rsid w:val="006023C9"/>
    <w:rsid w:val="00602AD9"/>
    <w:rsid w:val="006032DE"/>
    <w:rsid w:val="006034FD"/>
    <w:rsid w:val="006039AF"/>
    <w:rsid w:val="00605322"/>
    <w:rsid w:val="0060563A"/>
    <w:rsid w:val="0060751D"/>
    <w:rsid w:val="0060768D"/>
    <w:rsid w:val="006076A6"/>
    <w:rsid w:val="00607E6C"/>
    <w:rsid w:val="00607FC4"/>
    <w:rsid w:val="00610460"/>
    <w:rsid w:val="006107D6"/>
    <w:rsid w:val="00611FD0"/>
    <w:rsid w:val="00612096"/>
    <w:rsid w:val="00612449"/>
    <w:rsid w:val="006126DD"/>
    <w:rsid w:val="00612B88"/>
    <w:rsid w:val="006133BB"/>
    <w:rsid w:val="00614682"/>
    <w:rsid w:val="0061477E"/>
    <w:rsid w:val="006148AC"/>
    <w:rsid w:val="0061522C"/>
    <w:rsid w:val="006153E1"/>
    <w:rsid w:val="00615C1B"/>
    <w:rsid w:val="00615F59"/>
    <w:rsid w:val="00616764"/>
    <w:rsid w:val="006168CD"/>
    <w:rsid w:val="006168FA"/>
    <w:rsid w:val="00617E0F"/>
    <w:rsid w:val="00620891"/>
    <w:rsid w:val="0062098E"/>
    <w:rsid w:val="00620C7B"/>
    <w:rsid w:val="00620DF9"/>
    <w:rsid w:val="00622B38"/>
    <w:rsid w:val="00622EBC"/>
    <w:rsid w:val="006237FB"/>
    <w:rsid w:val="00623A7D"/>
    <w:rsid w:val="00624106"/>
    <w:rsid w:val="00624433"/>
    <w:rsid w:val="00625084"/>
    <w:rsid w:val="00625B2A"/>
    <w:rsid w:val="0062652D"/>
    <w:rsid w:val="00626C82"/>
    <w:rsid w:val="00626DC4"/>
    <w:rsid w:val="00627565"/>
    <w:rsid w:val="00627648"/>
    <w:rsid w:val="006313C6"/>
    <w:rsid w:val="00631623"/>
    <w:rsid w:val="00631A1D"/>
    <w:rsid w:val="00631B79"/>
    <w:rsid w:val="00631D7E"/>
    <w:rsid w:val="006338BF"/>
    <w:rsid w:val="00633F28"/>
    <w:rsid w:val="00635514"/>
    <w:rsid w:val="0063587E"/>
    <w:rsid w:val="006358E3"/>
    <w:rsid w:val="00635E12"/>
    <w:rsid w:val="00635E59"/>
    <w:rsid w:val="0063606B"/>
    <w:rsid w:val="00636202"/>
    <w:rsid w:val="0063635C"/>
    <w:rsid w:val="00636BA6"/>
    <w:rsid w:val="006370E6"/>
    <w:rsid w:val="00637723"/>
    <w:rsid w:val="00637BDA"/>
    <w:rsid w:val="00637DD2"/>
    <w:rsid w:val="0064020A"/>
    <w:rsid w:val="0064097B"/>
    <w:rsid w:val="00640C68"/>
    <w:rsid w:val="00641E83"/>
    <w:rsid w:val="00641F06"/>
    <w:rsid w:val="00641F65"/>
    <w:rsid w:val="0064237F"/>
    <w:rsid w:val="006423D9"/>
    <w:rsid w:val="00642904"/>
    <w:rsid w:val="00642AD3"/>
    <w:rsid w:val="00642E88"/>
    <w:rsid w:val="006443E5"/>
    <w:rsid w:val="006444E0"/>
    <w:rsid w:val="006447A4"/>
    <w:rsid w:val="006448D5"/>
    <w:rsid w:val="00645484"/>
    <w:rsid w:val="00645EEF"/>
    <w:rsid w:val="00646174"/>
    <w:rsid w:val="006466F6"/>
    <w:rsid w:val="00650361"/>
    <w:rsid w:val="006513AD"/>
    <w:rsid w:val="00651DE6"/>
    <w:rsid w:val="0065212F"/>
    <w:rsid w:val="00652184"/>
    <w:rsid w:val="00652817"/>
    <w:rsid w:val="0065317B"/>
    <w:rsid w:val="00653199"/>
    <w:rsid w:val="00653AB2"/>
    <w:rsid w:val="00654963"/>
    <w:rsid w:val="0065590A"/>
    <w:rsid w:val="00655CAF"/>
    <w:rsid w:val="00657110"/>
    <w:rsid w:val="00657F22"/>
    <w:rsid w:val="006600CC"/>
    <w:rsid w:val="00660C33"/>
    <w:rsid w:val="006612E1"/>
    <w:rsid w:val="006618CE"/>
    <w:rsid w:val="0066197E"/>
    <w:rsid w:val="00661B7D"/>
    <w:rsid w:val="00661C90"/>
    <w:rsid w:val="00662857"/>
    <w:rsid w:val="00663BD9"/>
    <w:rsid w:val="006658E8"/>
    <w:rsid w:val="006662E2"/>
    <w:rsid w:val="0066659F"/>
    <w:rsid w:val="00666D75"/>
    <w:rsid w:val="00666F0F"/>
    <w:rsid w:val="00667B52"/>
    <w:rsid w:val="00670948"/>
    <w:rsid w:val="00670B1C"/>
    <w:rsid w:val="00670FA0"/>
    <w:rsid w:val="006720AE"/>
    <w:rsid w:val="00672D3F"/>
    <w:rsid w:val="00673B49"/>
    <w:rsid w:val="00673F88"/>
    <w:rsid w:val="006740B3"/>
    <w:rsid w:val="00674606"/>
    <w:rsid w:val="00674660"/>
    <w:rsid w:val="00674D06"/>
    <w:rsid w:val="0067508A"/>
    <w:rsid w:val="0067522D"/>
    <w:rsid w:val="00675882"/>
    <w:rsid w:val="00675CB9"/>
    <w:rsid w:val="006766E2"/>
    <w:rsid w:val="00676A27"/>
    <w:rsid w:val="0067743E"/>
    <w:rsid w:val="00677A81"/>
    <w:rsid w:val="0068045F"/>
    <w:rsid w:val="00680A5D"/>
    <w:rsid w:val="0068139A"/>
    <w:rsid w:val="006815ED"/>
    <w:rsid w:val="00681DE2"/>
    <w:rsid w:val="0068209B"/>
    <w:rsid w:val="006836CF"/>
    <w:rsid w:val="006838FA"/>
    <w:rsid w:val="00684867"/>
    <w:rsid w:val="006850CE"/>
    <w:rsid w:val="006852CF"/>
    <w:rsid w:val="00685316"/>
    <w:rsid w:val="00685465"/>
    <w:rsid w:val="006859E6"/>
    <w:rsid w:val="00686455"/>
    <w:rsid w:val="00687C21"/>
    <w:rsid w:val="006902EE"/>
    <w:rsid w:val="0069082E"/>
    <w:rsid w:val="00691059"/>
    <w:rsid w:val="006911A8"/>
    <w:rsid w:val="006918EE"/>
    <w:rsid w:val="00691CE9"/>
    <w:rsid w:val="00691E03"/>
    <w:rsid w:val="006924A1"/>
    <w:rsid w:val="006924AD"/>
    <w:rsid w:val="00693310"/>
    <w:rsid w:val="00693CA7"/>
    <w:rsid w:val="006943E4"/>
    <w:rsid w:val="00694723"/>
    <w:rsid w:val="0069492D"/>
    <w:rsid w:val="006955E0"/>
    <w:rsid w:val="00695900"/>
    <w:rsid w:val="00696469"/>
    <w:rsid w:val="0069657B"/>
    <w:rsid w:val="00696DB2"/>
    <w:rsid w:val="006979DD"/>
    <w:rsid w:val="006A01AB"/>
    <w:rsid w:val="006A02E2"/>
    <w:rsid w:val="006A0804"/>
    <w:rsid w:val="006A0F68"/>
    <w:rsid w:val="006A1042"/>
    <w:rsid w:val="006A112D"/>
    <w:rsid w:val="006A1738"/>
    <w:rsid w:val="006A1798"/>
    <w:rsid w:val="006A1D8A"/>
    <w:rsid w:val="006A2403"/>
    <w:rsid w:val="006A24A8"/>
    <w:rsid w:val="006A328D"/>
    <w:rsid w:val="006A32CF"/>
    <w:rsid w:val="006A348F"/>
    <w:rsid w:val="006A35FA"/>
    <w:rsid w:val="006A39C8"/>
    <w:rsid w:val="006A563A"/>
    <w:rsid w:val="006A5A3E"/>
    <w:rsid w:val="006A5D3A"/>
    <w:rsid w:val="006A6EA0"/>
    <w:rsid w:val="006A76AD"/>
    <w:rsid w:val="006B0284"/>
    <w:rsid w:val="006B0ECB"/>
    <w:rsid w:val="006B0F33"/>
    <w:rsid w:val="006B1482"/>
    <w:rsid w:val="006B189C"/>
    <w:rsid w:val="006B2D1F"/>
    <w:rsid w:val="006B3701"/>
    <w:rsid w:val="006B37AC"/>
    <w:rsid w:val="006B413C"/>
    <w:rsid w:val="006B4CB9"/>
    <w:rsid w:val="006B515E"/>
    <w:rsid w:val="006B5B2A"/>
    <w:rsid w:val="006B6250"/>
    <w:rsid w:val="006B74CD"/>
    <w:rsid w:val="006B7CD7"/>
    <w:rsid w:val="006B7D23"/>
    <w:rsid w:val="006B7DB0"/>
    <w:rsid w:val="006B7FD4"/>
    <w:rsid w:val="006C0561"/>
    <w:rsid w:val="006C0587"/>
    <w:rsid w:val="006C0CC4"/>
    <w:rsid w:val="006C0ECA"/>
    <w:rsid w:val="006C2900"/>
    <w:rsid w:val="006C299E"/>
    <w:rsid w:val="006C2CBA"/>
    <w:rsid w:val="006C2F47"/>
    <w:rsid w:val="006C3432"/>
    <w:rsid w:val="006C3540"/>
    <w:rsid w:val="006C371F"/>
    <w:rsid w:val="006C3775"/>
    <w:rsid w:val="006C388D"/>
    <w:rsid w:val="006C3BE2"/>
    <w:rsid w:val="006C4091"/>
    <w:rsid w:val="006C424E"/>
    <w:rsid w:val="006C450E"/>
    <w:rsid w:val="006C5606"/>
    <w:rsid w:val="006C589E"/>
    <w:rsid w:val="006C646F"/>
    <w:rsid w:val="006C68D2"/>
    <w:rsid w:val="006C6B55"/>
    <w:rsid w:val="006C7414"/>
    <w:rsid w:val="006C7AD3"/>
    <w:rsid w:val="006D02FD"/>
    <w:rsid w:val="006D0AF3"/>
    <w:rsid w:val="006D1AA8"/>
    <w:rsid w:val="006D1E3B"/>
    <w:rsid w:val="006D20A4"/>
    <w:rsid w:val="006D23AC"/>
    <w:rsid w:val="006D26D6"/>
    <w:rsid w:val="006D2769"/>
    <w:rsid w:val="006D4311"/>
    <w:rsid w:val="006D439F"/>
    <w:rsid w:val="006D44EA"/>
    <w:rsid w:val="006D549A"/>
    <w:rsid w:val="006D5555"/>
    <w:rsid w:val="006D5D78"/>
    <w:rsid w:val="006D6F0C"/>
    <w:rsid w:val="006D6F7A"/>
    <w:rsid w:val="006E01D9"/>
    <w:rsid w:val="006E04FC"/>
    <w:rsid w:val="006E05E4"/>
    <w:rsid w:val="006E09C0"/>
    <w:rsid w:val="006E0A03"/>
    <w:rsid w:val="006E18BB"/>
    <w:rsid w:val="006E2B77"/>
    <w:rsid w:val="006E2CA6"/>
    <w:rsid w:val="006E362F"/>
    <w:rsid w:val="006E36BE"/>
    <w:rsid w:val="006E3ED7"/>
    <w:rsid w:val="006E3F56"/>
    <w:rsid w:val="006E51EE"/>
    <w:rsid w:val="006E5B63"/>
    <w:rsid w:val="006E5F6D"/>
    <w:rsid w:val="006E5F76"/>
    <w:rsid w:val="006E657B"/>
    <w:rsid w:val="006E68C2"/>
    <w:rsid w:val="006E6BDB"/>
    <w:rsid w:val="006E6F04"/>
    <w:rsid w:val="006E735A"/>
    <w:rsid w:val="006E7489"/>
    <w:rsid w:val="006E796B"/>
    <w:rsid w:val="006F0CB8"/>
    <w:rsid w:val="006F131F"/>
    <w:rsid w:val="006F1920"/>
    <w:rsid w:val="006F1DF3"/>
    <w:rsid w:val="006F2CFC"/>
    <w:rsid w:val="006F2D88"/>
    <w:rsid w:val="006F30CA"/>
    <w:rsid w:val="006F339C"/>
    <w:rsid w:val="006F44FF"/>
    <w:rsid w:val="006F459F"/>
    <w:rsid w:val="006F4AC8"/>
    <w:rsid w:val="006F4B1E"/>
    <w:rsid w:val="006F4D83"/>
    <w:rsid w:val="006F5B6D"/>
    <w:rsid w:val="006F5DC8"/>
    <w:rsid w:val="006F6322"/>
    <w:rsid w:val="006F663B"/>
    <w:rsid w:val="006F7227"/>
    <w:rsid w:val="006F7678"/>
    <w:rsid w:val="00700E65"/>
    <w:rsid w:val="007015AA"/>
    <w:rsid w:val="0070162D"/>
    <w:rsid w:val="00702364"/>
    <w:rsid w:val="00702489"/>
    <w:rsid w:val="00702671"/>
    <w:rsid w:val="00703957"/>
    <w:rsid w:val="007045F1"/>
    <w:rsid w:val="00705702"/>
    <w:rsid w:val="0070606F"/>
    <w:rsid w:val="0070708A"/>
    <w:rsid w:val="00707B5D"/>
    <w:rsid w:val="00707DCB"/>
    <w:rsid w:val="00710604"/>
    <w:rsid w:val="007108BA"/>
    <w:rsid w:val="0071141C"/>
    <w:rsid w:val="007116FC"/>
    <w:rsid w:val="007117E4"/>
    <w:rsid w:val="00711B33"/>
    <w:rsid w:val="0071201E"/>
    <w:rsid w:val="0071281D"/>
    <w:rsid w:val="00712AE5"/>
    <w:rsid w:val="00712BA9"/>
    <w:rsid w:val="007133F1"/>
    <w:rsid w:val="00713F8C"/>
    <w:rsid w:val="007140E4"/>
    <w:rsid w:val="007143F1"/>
    <w:rsid w:val="00714690"/>
    <w:rsid w:val="0071487A"/>
    <w:rsid w:val="007148B2"/>
    <w:rsid w:val="00714DA2"/>
    <w:rsid w:val="007153D0"/>
    <w:rsid w:val="00715863"/>
    <w:rsid w:val="00715FB3"/>
    <w:rsid w:val="00716898"/>
    <w:rsid w:val="00716C35"/>
    <w:rsid w:val="00716D78"/>
    <w:rsid w:val="007173B7"/>
    <w:rsid w:val="00717554"/>
    <w:rsid w:val="00720546"/>
    <w:rsid w:val="007223A2"/>
    <w:rsid w:val="007228CE"/>
    <w:rsid w:val="00722F09"/>
    <w:rsid w:val="00724003"/>
    <w:rsid w:val="007241DD"/>
    <w:rsid w:val="00724864"/>
    <w:rsid w:val="00724BCE"/>
    <w:rsid w:val="00725AEC"/>
    <w:rsid w:val="00725B7C"/>
    <w:rsid w:val="00726159"/>
    <w:rsid w:val="007268E0"/>
    <w:rsid w:val="00726F55"/>
    <w:rsid w:val="007273F7"/>
    <w:rsid w:val="007274DE"/>
    <w:rsid w:val="007275BC"/>
    <w:rsid w:val="0072793E"/>
    <w:rsid w:val="00727B6B"/>
    <w:rsid w:val="00730E40"/>
    <w:rsid w:val="00731218"/>
    <w:rsid w:val="00731BAA"/>
    <w:rsid w:val="00731BCC"/>
    <w:rsid w:val="00732556"/>
    <w:rsid w:val="00732884"/>
    <w:rsid w:val="00732B0A"/>
    <w:rsid w:val="00734A73"/>
    <w:rsid w:val="00734B8C"/>
    <w:rsid w:val="00734E08"/>
    <w:rsid w:val="00735571"/>
    <w:rsid w:val="0073592F"/>
    <w:rsid w:val="00736006"/>
    <w:rsid w:val="007362AA"/>
    <w:rsid w:val="007362DB"/>
    <w:rsid w:val="007363CF"/>
    <w:rsid w:val="00740430"/>
    <w:rsid w:val="007409A2"/>
    <w:rsid w:val="0074111C"/>
    <w:rsid w:val="0074204E"/>
    <w:rsid w:val="007421D6"/>
    <w:rsid w:val="00742642"/>
    <w:rsid w:val="00742CDE"/>
    <w:rsid w:val="00742D1C"/>
    <w:rsid w:val="00743AA4"/>
    <w:rsid w:val="00743ADB"/>
    <w:rsid w:val="00743FE1"/>
    <w:rsid w:val="00744CA9"/>
    <w:rsid w:val="007453C1"/>
    <w:rsid w:val="007453F5"/>
    <w:rsid w:val="0074578B"/>
    <w:rsid w:val="00746CD1"/>
    <w:rsid w:val="00747D75"/>
    <w:rsid w:val="00750F86"/>
    <w:rsid w:val="00751B47"/>
    <w:rsid w:val="00751C57"/>
    <w:rsid w:val="00751F02"/>
    <w:rsid w:val="00752087"/>
    <w:rsid w:val="007524F5"/>
    <w:rsid w:val="00753048"/>
    <w:rsid w:val="00753576"/>
    <w:rsid w:val="00753E16"/>
    <w:rsid w:val="00753E99"/>
    <w:rsid w:val="0075417A"/>
    <w:rsid w:val="00755D54"/>
    <w:rsid w:val="00756782"/>
    <w:rsid w:val="00757EB6"/>
    <w:rsid w:val="00760267"/>
    <w:rsid w:val="007603F5"/>
    <w:rsid w:val="00761AE5"/>
    <w:rsid w:val="007628BF"/>
    <w:rsid w:val="007638AC"/>
    <w:rsid w:val="00763C5D"/>
    <w:rsid w:val="007641C9"/>
    <w:rsid w:val="00764515"/>
    <w:rsid w:val="007647DD"/>
    <w:rsid w:val="00764856"/>
    <w:rsid w:val="0076511A"/>
    <w:rsid w:val="0076573C"/>
    <w:rsid w:val="00766293"/>
    <w:rsid w:val="00766E5E"/>
    <w:rsid w:val="00767441"/>
    <w:rsid w:val="007674D9"/>
    <w:rsid w:val="007679A0"/>
    <w:rsid w:val="00767D32"/>
    <w:rsid w:val="00767F15"/>
    <w:rsid w:val="00767F8A"/>
    <w:rsid w:val="0077076A"/>
    <w:rsid w:val="00770FAD"/>
    <w:rsid w:val="007717A9"/>
    <w:rsid w:val="007717D5"/>
    <w:rsid w:val="00771B47"/>
    <w:rsid w:val="0077244B"/>
    <w:rsid w:val="0077252D"/>
    <w:rsid w:val="00772CE5"/>
    <w:rsid w:val="0077301F"/>
    <w:rsid w:val="00773135"/>
    <w:rsid w:val="007735A0"/>
    <w:rsid w:val="00774B5A"/>
    <w:rsid w:val="00774F65"/>
    <w:rsid w:val="00775321"/>
    <w:rsid w:val="0077580C"/>
    <w:rsid w:val="00775E58"/>
    <w:rsid w:val="007768C8"/>
    <w:rsid w:val="00776D34"/>
    <w:rsid w:val="00777CB5"/>
    <w:rsid w:val="007805D9"/>
    <w:rsid w:val="00780F94"/>
    <w:rsid w:val="00781867"/>
    <w:rsid w:val="007818AB"/>
    <w:rsid w:val="00781A18"/>
    <w:rsid w:val="00781FD8"/>
    <w:rsid w:val="007821D0"/>
    <w:rsid w:val="007830B0"/>
    <w:rsid w:val="007830C4"/>
    <w:rsid w:val="00783222"/>
    <w:rsid w:val="00783780"/>
    <w:rsid w:val="00783EAB"/>
    <w:rsid w:val="007842DD"/>
    <w:rsid w:val="0078489A"/>
    <w:rsid w:val="00785205"/>
    <w:rsid w:val="007857AE"/>
    <w:rsid w:val="00786DF7"/>
    <w:rsid w:val="00786FF6"/>
    <w:rsid w:val="00787109"/>
    <w:rsid w:val="00787521"/>
    <w:rsid w:val="0079027B"/>
    <w:rsid w:val="00790869"/>
    <w:rsid w:val="00790C87"/>
    <w:rsid w:val="007919B1"/>
    <w:rsid w:val="00791AB1"/>
    <w:rsid w:val="00792257"/>
    <w:rsid w:val="00792C0B"/>
    <w:rsid w:val="00794005"/>
    <w:rsid w:val="007942A8"/>
    <w:rsid w:val="007945B2"/>
    <w:rsid w:val="00794B02"/>
    <w:rsid w:val="00794F6B"/>
    <w:rsid w:val="00795B19"/>
    <w:rsid w:val="00795BD9"/>
    <w:rsid w:val="00795F4F"/>
    <w:rsid w:val="00796E80"/>
    <w:rsid w:val="007971CD"/>
    <w:rsid w:val="00797FA3"/>
    <w:rsid w:val="007A0760"/>
    <w:rsid w:val="007A09C7"/>
    <w:rsid w:val="007A0D89"/>
    <w:rsid w:val="007A0EA1"/>
    <w:rsid w:val="007A10FF"/>
    <w:rsid w:val="007A17F6"/>
    <w:rsid w:val="007A1AD9"/>
    <w:rsid w:val="007A2873"/>
    <w:rsid w:val="007A2A2A"/>
    <w:rsid w:val="007A2E9E"/>
    <w:rsid w:val="007A324D"/>
    <w:rsid w:val="007A3F63"/>
    <w:rsid w:val="007A4042"/>
    <w:rsid w:val="007A41D0"/>
    <w:rsid w:val="007A41E3"/>
    <w:rsid w:val="007A4B63"/>
    <w:rsid w:val="007A53FB"/>
    <w:rsid w:val="007A5942"/>
    <w:rsid w:val="007A7611"/>
    <w:rsid w:val="007A7920"/>
    <w:rsid w:val="007A7AD9"/>
    <w:rsid w:val="007A7DFC"/>
    <w:rsid w:val="007B0731"/>
    <w:rsid w:val="007B0A67"/>
    <w:rsid w:val="007B0B95"/>
    <w:rsid w:val="007B0E58"/>
    <w:rsid w:val="007B1B35"/>
    <w:rsid w:val="007B1ECC"/>
    <w:rsid w:val="007B2374"/>
    <w:rsid w:val="007B2841"/>
    <w:rsid w:val="007B293C"/>
    <w:rsid w:val="007B2C1C"/>
    <w:rsid w:val="007B2E5A"/>
    <w:rsid w:val="007B3201"/>
    <w:rsid w:val="007B3AD3"/>
    <w:rsid w:val="007B4753"/>
    <w:rsid w:val="007B47C2"/>
    <w:rsid w:val="007B4AFD"/>
    <w:rsid w:val="007B4CC1"/>
    <w:rsid w:val="007B4F22"/>
    <w:rsid w:val="007B6165"/>
    <w:rsid w:val="007B6778"/>
    <w:rsid w:val="007B683A"/>
    <w:rsid w:val="007B6AE7"/>
    <w:rsid w:val="007B6D00"/>
    <w:rsid w:val="007B71AE"/>
    <w:rsid w:val="007B784B"/>
    <w:rsid w:val="007B78AB"/>
    <w:rsid w:val="007B7D54"/>
    <w:rsid w:val="007C032B"/>
    <w:rsid w:val="007C05B5"/>
    <w:rsid w:val="007C0937"/>
    <w:rsid w:val="007C0C6B"/>
    <w:rsid w:val="007C13B4"/>
    <w:rsid w:val="007C151A"/>
    <w:rsid w:val="007C155E"/>
    <w:rsid w:val="007C194F"/>
    <w:rsid w:val="007C2319"/>
    <w:rsid w:val="007C2A37"/>
    <w:rsid w:val="007C2AD8"/>
    <w:rsid w:val="007C456D"/>
    <w:rsid w:val="007C4DDE"/>
    <w:rsid w:val="007C5106"/>
    <w:rsid w:val="007C5912"/>
    <w:rsid w:val="007C6733"/>
    <w:rsid w:val="007C6739"/>
    <w:rsid w:val="007C6893"/>
    <w:rsid w:val="007C6FDE"/>
    <w:rsid w:val="007C70CA"/>
    <w:rsid w:val="007C723D"/>
    <w:rsid w:val="007C7DAC"/>
    <w:rsid w:val="007D079B"/>
    <w:rsid w:val="007D07DA"/>
    <w:rsid w:val="007D0963"/>
    <w:rsid w:val="007D09D4"/>
    <w:rsid w:val="007D1924"/>
    <w:rsid w:val="007D1E1D"/>
    <w:rsid w:val="007D1FF5"/>
    <w:rsid w:val="007D247E"/>
    <w:rsid w:val="007D330E"/>
    <w:rsid w:val="007D38F4"/>
    <w:rsid w:val="007D4754"/>
    <w:rsid w:val="007D48ED"/>
    <w:rsid w:val="007D4A0A"/>
    <w:rsid w:val="007D4C7C"/>
    <w:rsid w:val="007D5B29"/>
    <w:rsid w:val="007D6745"/>
    <w:rsid w:val="007D6A0C"/>
    <w:rsid w:val="007D6B2D"/>
    <w:rsid w:val="007D6E74"/>
    <w:rsid w:val="007D7052"/>
    <w:rsid w:val="007D71B6"/>
    <w:rsid w:val="007E1286"/>
    <w:rsid w:val="007E1DC5"/>
    <w:rsid w:val="007E2272"/>
    <w:rsid w:val="007E25AD"/>
    <w:rsid w:val="007E2C5D"/>
    <w:rsid w:val="007E350C"/>
    <w:rsid w:val="007E3EF5"/>
    <w:rsid w:val="007E4078"/>
    <w:rsid w:val="007E4C38"/>
    <w:rsid w:val="007E4E30"/>
    <w:rsid w:val="007E4EA1"/>
    <w:rsid w:val="007E5464"/>
    <w:rsid w:val="007E5647"/>
    <w:rsid w:val="007E5CEA"/>
    <w:rsid w:val="007E5FFA"/>
    <w:rsid w:val="007E631B"/>
    <w:rsid w:val="007E709F"/>
    <w:rsid w:val="007E719A"/>
    <w:rsid w:val="007E71C0"/>
    <w:rsid w:val="007E7ADD"/>
    <w:rsid w:val="007F02EC"/>
    <w:rsid w:val="007F0504"/>
    <w:rsid w:val="007F12D3"/>
    <w:rsid w:val="007F1C1B"/>
    <w:rsid w:val="007F2309"/>
    <w:rsid w:val="007F275B"/>
    <w:rsid w:val="007F37E1"/>
    <w:rsid w:val="007F3BD2"/>
    <w:rsid w:val="007F4024"/>
    <w:rsid w:val="007F4533"/>
    <w:rsid w:val="007F4BF2"/>
    <w:rsid w:val="007F54BF"/>
    <w:rsid w:val="007F5A64"/>
    <w:rsid w:val="007F6DCB"/>
    <w:rsid w:val="007F72BD"/>
    <w:rsid w:val="007F737E"/>
    <w:rsid w:val="00800E03"/>
    <w:rsid w:val="00800F35"/>
    <w:rsid w:val="008011C1"/>
    <w:rsid w:val="008024DB"/>
    <w:rsid w:val="00802C53"/>
    <w:rsid w:val="00802F1B"/>
    <w:rsid w:val="008030B0"/>
    <w:rsid w:val="00803278"/>
    <w:rsid w:val="008038D8"/>
    <w:rsid w:val="00803AED"/>
    <w:rsid w:val="00803C8E"/>
    <w:rsid w:val="00803DA2"/>
    <w:rsid w:val="00803FAC"/>
    <w:rsid w:val="008044AD"/>
    <w:rsid w:val="0080498A"/>
    <w:rsid w:val="0080504A"/>
    <w:rsid w:val="00805CBB"/>
    <w:rsid w:val="0080613B"/>
    <w:rsid w:val="00806542"/>
    <w:rsid w:val="008065BA"/>
    <w:rsid w:val="008073A5"/>
    <w:rsid w:val="00807A1A"/>
    <w:rsid w:val="00807A6C"/>
    <w:rsid w:val="00810A65"/>
    <w:rsid w:val="008115A3"/>
    <w:rsid w:val="00811A75"/>
    <w:rsid w:val="00812185"/>
    <w:rsid w:val="00812FFE"/>
    <w:rsid w:val="00813254"/>
    <w:rsid w:val="008133A8"/>
    <w:rsid w:val="0081351F"/>
    <w:rsid w:val="00813F9F"/>
    <w:rsid w:val="008142B5"/>
    <w:rsid w:val="008143F6"/>
    <w:rsid w:val="0081467D"/>
    <w:rsid w:val="00814771"/>
    <w:rsid w:val="008150D1"/>
    <w:rsid w:val="008154BC"/>
    <w:rsid w:val="00816747"/>
    <w:rsid w:val="00816834"/>
    <w:rsid w:val="0081754B"/>
    <w:rsid w:val="00817B86"/>
    <w:rsid w:val="00817BA9"/>
    <w:rsid w:val="00817BC4"/>
    <w:rsid w:val="00817DC3"/>
    <w:rsid w:val="0082155B"/>
    <w:rsid w:val="00821EE9"/>
    <w:rsid w:val="00822667"/>
    <w:rsid w:val="0082310B"/>
    <w:rsid w:val="00823C5A"/>
    <w:rsid w:val="008245DF"/>
    <w:rsid w:val="008251C9"/>
    <w:rsid w:val="008258A9"/>
    <w:rsid w:val="00825EA0"/>
    <w:rsid w:val="008264AB"/>
    <w:rsid w:val="00826E2D"/>
    <w:rsid w:val="00826F70"/>
    <w:rsid w:val="00831182"/>
    <w:rsid w:val="00831946"/>
    <w:rsid w:val="00831BEF"/>
    <w:rsid w:val="00832514"/>
    <w:rsid w:val="00832B30"/>
    <w:rsid w:val="00832F02"/>
    <w:rsid w:val="008345A0"/>
    <w:rsid w:val="00834C4D"/>
    <w:rsid w:val="0083536D"/>
    <w:rsid w:val="008356E7"/>
    <w:rsid w:val="008374FA"/>
    <w:rsid w:val="00837628"/>
    <w:rsid w:val="00837DD6"/>
    <w:rsid w:val="00840055"/>
    <w:rsid w:val="00840222"/>
    <w:rsid w:val="00840A2F"/>
    <w:rsid w:val="00840E20"/>
    <w:rsid w:val="008413BF"/>
    <w:rsid w:val="0084164A"/>
    <w:rsid w:val="008416AC"/>
    <w:rsid w:val="00841758"/>
    <w:rsid w:val="00841C2B"/>
    <w:rsid w:val="00842161"/>
    <w:rsid w:val="00842980"/>
    <w:rsid w:val="008430C5"/>
    <w:rsid w:val="00843AD2"/>
    <w:rsid w:val="00843B27"/>
    <w:rsid w:val="00844145"/>
    <w:rsid w:val="00844612"/>
    <w:rsid w:val="00844C9B"/>
    <w:rsid w:val="0084529C"/>
    <w:rsid w:val="0084589E"/>
    <w:rsid w:val="00845E13"/>
    <w:rsid w:val="008462D0"/>
    <w:rsid w:val="00846CDF"/>
    <w:rsid w:val="00847016"/>
    <w:rsid w:val="008475C4"/>
    <w:rsid w:val="00847686"/>
    <w:rsid w:val="00850138"/>
    <w:rsid w:val="008507C8"/>
    <w:rsid w:val="00851B0A"/>
    <w:rsid w:val="00852AA9"/>
    <w:rsid w:val="008535CC"/>
    <w:rsid w:val="0085369D"/>
    <w:rsid w:val="00853A12"/>
    <w:rsid w:val="00853A6B"/>
    <w:rsid w:val="00853D13"/>
    <w:rsid w:val="00853EDF"/>
    <w:rsid w:val="00853F14"/>
    <w:rsid w:val="008540AE"/>
    <w:rsid w:val="00854B2B"/>
    <w:rsid w:val="0085548A"/>
    <w:rsid w:val="00855A41"/>
    <w:rsid w:val="00857C17"/>
    <w:rsid w:val="0086020F"/>
    <w:rsid w:val="0086021D"/>
    <w:rsid w:val="008603EC"/>
    <w:rsid w:val="00860687"/>
    <w:rsid w:val="00861B63"/>
    <w:rsid w:val="00861C9F"/>
    <w:rsid w:val="00861CED"/>
    <w:rsid w:val="00861E5B"/>
    <w:rsid w:val="008624BB"/>
    <w:rsid w:val="00862F6D"/>
    <w:rsid w:val="008638CA"/>
    <w:rsid w:val="00863CB5"/>
    <w:rsid w:val="0086418F"/>
    <w:rsid w:val="0086443C"/>
    <w:rsid w:val="00864B23"/>
    <w:rsid w:val="00864DD1"/>
    <w:rsid w:val="008651A5"/>
    <w:rsid w:val="008655C7"/>
    <w:rsid w:val="00865DF3"/>
    <w:rsid w:val="00867528"/>
    <w:rsid w:val="0086780A"/>
    <w:rsid w:val="0086793B"/>
    <w:rsid w:val="00870026"/>
    <w:rsid w:val="008706D4"/>
    <w:rsid w:val="0087072C"/>
    <w:rsid w:val="00870A57"/>
    <w:rsid w:val="008712BA"/>
    <w:rsid w:val="00871800"/>
    <w:rsid w:val="00871B88"/>
    <w:rsid w:val="008727C2"/>
    <w:rsid w:val="00872875"/>
    <w:rsid w:val="00872E76"/>
    <w:rsid w:val="0087320A"/>
    <w:rsid w:val="00873285"/>
    <w:rsid w:val="00873C2A"/>
    <w:rsid w:val="008743FF"/>
    <w:rsid w:val="00874C05"/>
    <w:rsid w:val="00874F37"/>
    <w:rsid w:val="00874FD7"/>
    <w:rsid w:val="00874FE0"/>
    <w:rsid w:val="008750E0"/>
    <w:rsid w:val="00875AE7"/>
    <w:rsid w:val="00875BB2"/>
    <w:rsid w:val="008761DE"/>
    <w:rsid w:val="00876546"/>
    <w:rsid w:val="00876B95"/>
    <w:rsid w:val="0087711A"/>
    <w:rsid w:val="0087758B"/>
    <w:rsid w:val="00877775"/>
    <w:rsid w:val="00877C34"/>
    <w:rsid w:val="0088029B"/>
    <w:rsid w:val="008802FB"/>
    <w:rsid w:val="008809AF"/>
    <w:rsid w:val="00880EE1"/>
    <w:rsid w:val="008820BA"/>
    <w:rsid w:val="0088255D"/>
    <w:rsid w:val="008829D1"/>
    <w:rsid w:val="00882CF4"/>
    <w:rsid w:val="0088397B"/>
    <w:rsid w:val="008848D9"/>
    <w:rsid w:val="00884AD0"/>
    <w:rsid w:val="00884D6A"/>
    <w:rsid w:val="008850A8"/>
    <w:rsid w:val="00885859"/>
    <w:rsid w:val="00885FD2"/>
    <w:rsid w:val="00886150"/>
    <w:rsid w:val="00886603"/>
    <w:rsid w:val="008871FE"/>
    <w:rsid w:val="008875EE"/>
    <w:rsid w:val="0089085B"/>
    <w:rsid w:val="008909A3"/>
    <w:rsid w:val="00890E28"/>
    <w:rsid w:val="00891151"/>
    <w:rsid w:val="00891251"/>
    <w:rsid w:val="00891266"/>
    <w:rsid w:val="00893646"/>
    <w:rsid w:val="008936FB"/>
    <w:rsid w:val="00893812"/>
    <w:rsid w:val="0089394E"/>
    <w:rsid w:val="00893B3B"/>
    <w:rsid w:val="00894212"/>
    <w:rsid w:val="0089424B"/>
    <w:rsid w:val="008942C9"/>
    <w:rsid w:val="00894E03"/>
    <w:rsid w:val="00895F06"/>
    <w:rsid w:val="0089693A"/>
    <w:rsid w:val="0089747A"/>
    <w:rsid w:val="008974F6"/>
    <w:rsid w:val="008977CC"/>
    <w:rsid w:val="00897C46"/>
    <w:rsid w:val="008A0B8A"/>
    <w:rsid w:val="008A0F14"/>
    <w:rsid w:val="008A14F9"/>
    <w:rsid w:val="008A1645"/>
    <w:rsid w:val="008A1A52"/>
    <w:rsid w:val="008A2670"/>
    <w:rsid w:val="008A2940"/>
    <w:rsid w:val="008A29AB"/>
    <w:rsid w:val="008A3B4F"/>
    <w:rsid w:val="008A4A4B"/>
    <w:rsid w:val="008A5154"/>
    <w:rsid w:val="008A5528"/>
    <w:rsid w:val="008A5AA0"/>
    <w:rsid w:val="008A5D9E"/>
    <w:rsid w:val="008A60CF"/>
    <w:rsid w:val="008A6CA9"/>
    <w:rsid w:val="008A78EB"/>
    <w:rsid w:val="008A79E9"/>
    <w:rsid w:val="008B0195"/>
    <w:rsid w:val="008B066F"/>
    <w:rsid w:val="008B07C1"/>
    <w:rsid w:val="008B0854"/>
    <w:rsid w:val="008B10DD"/>
    <w:rsid w:val="008B18ED"/>
    <w:rsid w:val="008B1BF7"/>
    <w:rsid w:val="008B243D"/>
    <w:rsid w:val="008B285B"/>
    <w:rsid w:val="008B2B90"/>
    <w:rsid w:val="008B3F72"/>
    <w:rsid w:val="008B4129"/>
    <w:rsid w:val="008B45D7"/>
    <w:rsid w:val="008B4899"/>
    <w:rsid w:val="008B4C08"/>
    <w:rsid w:val="008B4EFB"/>
    <w:rsid w:val="008B5292"/>
    <w:rsid w:val="008B56CD"/>
    <w:rsid w:val="008B56F8"/>
    <w:rsid w:val="008B5A21"/>
    <w:rsid w:val="008B6D8D"/>
    <w:rsid w:val="008B73DC"/>
    <w:rsid w:val="008B7E96"/>
    <w:rsid w:val="008C03BB"/>
    <w:rsid w:val="008C0B32"/>
    <w:rsid w:val="008C0E86"/>
    <w:rsid w:val="008C1115"/>
    <w:rsid w:val="008C13A7"/>
    <w:rsid w:val="008C167D"/>
    <w:rsid w:val="008C212C"/>
    <w:rsid w:val="008C2AFC"/>
    <w:rsid w:val="008C3170"/>
    <w:rsid w:val="008C37B4"/>
    <w:rsid w:val="008C38DC"/>
    <w:rsid w:val="008C3C9D"/>
    <w:rsid w:val="008C3CDA"/>
    <w:rsid w:val="008C3D83"/>
    <w:rsid w:val="008C47E1"/>
    <w:rsid w:val="008C4C41"/>
    <w:rsid w:val="008C5693"/>
    <w:rsid w:val="008C59B5"/>
    <w:rsid w:val="008C5ACC"/>
    <w:rsid w:val="008C6972"/>
    <w:rsid w:val="008C74AE"/>
    <w:rsid w:val="008D0137"/>
    <w:rsid w:val="008D04D8"/>
    <w:rsid w:val="008D0550"/>
    <w:rsid w:val="008D1954"/>
    <w:rsid w:val="008D2466"/>
    <w:rsid w:val="008D2550"/>
    <w:rsid w:val="008D270C"/>
    <w:rsid w:val="008D29EA"/>
    <w:rsid w:val="008D36AC"/>
    <w:rsid w:val="008D3A4D"/>
    <w:rsid w:val="008D45FE"/>
    <w:rsid w:val="008D4EFD"/>
    <w:rsid w:val="008D51AF"/>
    <w:rsid w:val="008D52D1"/>
    <w:rsid w:val="008D54A3"/>
    <w:rsid w:val="008D57AE"/>
    <w:rsid w:val="008D583D"/>
    <w:rsid w:val="008D5FFC"/>
    <w:rsid w:val="008D60C2"/>
    <w:rsid w:val="008D6F16"/>
    <w:rsid w:val="008D75E9"/>
    <w:rsid w:val="008D7970"/>
    <w:rsid w:val="008E014A"/>
    <w:rsid w:val="008E0458"/>
    <w:rsid w:val="008E06E4"/>
    <w:rsid w:val="008E07BA"/>
    <w:rsid w:val="008E0870"/>
    <w:rsid w:val="008E127E"/>
    <w:rsid w:val="008E139E"/>
    <w:rsid w:val="008E15F9"/>
    <w:rsid w:val="008E1C7F"/>
    <w:rsid w:val="008E1CB9"/>
    <w:rsid w:val="008E2BD2"/>
    <w:rsid w:val="008E3713"/>
    <w:rsid w:val="008E3AAA"/>
    <w:rsid w:val="008E3D97"/>
    <w:rsid w:val="008E3ED3"/>
    <w:rsid w:val="008E4153"/>
    <w:rsid w:val="008E4397"/>
    <w:rsid w:val="008E4828"/>
    <w:rsid w:val="008E4A3A"/>
    <w:rsid w:val="008E555A"/>
    <w:rsid w:val="008E62A9"/>
    <w:rsid w:val="008E6BDE"/>
    <w:rsid w:val="008E78CF"/>
    <w:rsid w:val="008E7974"/>
    <w:rsid w:val="008E79A2"/>
    <w:rsid w:val="008E79AF"/>
    <w:rsid w:val="008E7A73"/>
    <w:rsid w:val="008F01E9"/>
    <w:rsid w:val="008F0482"/>
    <w:rsid w:val="008F04B3"/>
    <w:rsid w:val="008F0C91"/>
    <w:rsid w:val="008F10E7"/>
    <w:rsid w:val="008F1CC3"/>
    <w:rsid w:val="008F1F82"/>
    <w:rsid w:val="008F2040"/>
    <w:rsid w:val="008F263D"/>
    <w:rsid w:val="008F2E1C"/>
    <w:rsid w:val="008F2E1D"/>
    <w:rsid w:val="008F2F71"/>
    <w:rsid w:val="008F3543"/>
    <w:rsid w:val="008F3927"/>
    <w:rsid w:val="008F3A1C"/>
    <w:rsid w:val="008F3C03"/>
    <w:rsid w:val="008F4B77"/>
    <w:rsid w:val="008F57A3"/>
    <w:rsid w:val="008F5AD8"/>
    <w:rsid w:val="008F6715"/>
    <w:rsid w:val="008F6C29"/>
    <w:rsid w:val="008F7698"/>
    <w:rsid w:val="0090097D"/>
    <w:rsid w:val="00900B27"/>
    <w:rsid w:val="009017AD"/>
    <w:rsid w:val="00901D76"/>
    <w:rsid w:val="00901FF6"/>
    <w:rsid w:val="00902E42"/>
    <w:rsid w:val="00902FA1"/>
    <w:rsid w:val="00903120"/>
    <w:rsid w:val="00903266"/>
    <w:rsid w:val="00903420"/>
    <w:rsid w:val="009035C1"/>
    <w:rsid w:val="009040D9"/>
    <w:rsid w:val="00904E3D"/>
    <w:rsid w:val="00904FED"/>
    <w:rsid w:val="00905025"/>
    <w:rsid w:val="00905123"/>
    <w:rsid w:val="0090591F"/>
    <w:rsid w:val="009059A5"/>
    <w:rsid w:val="00905A6D"/>
    <w:rsid w:val="009068E0"/>
    <w:rsid w:val="00906D2B"/>
    <w:rsid w:val="009108A6"/>
    <w:rsid w:val="00910924"/>
    <w:rsid w:val="00911387"/>
    <w:rsid w:val="00911955"/>
    <w:rsid w:val="00911A5E"/>
    <w:rsid w:val="00911C3A"/>
    <w:rsid w:val="00911E28"/>
    <w:rsid w:val="00912013"/>
    <w:rsid w:val="00912B3D"/>
    <w:rsid w:val="00913498"/>
    <w:rsid w:val="009139B0"/>
    <w:rsid w:val="00913D7D"/>
    <w:rsid w:val="00913FEF"/>
    <w:rsid w:val="0091404D"/>
    <w:rsid w:val="0091472F"/>
    <w:rsid w:val="00915067"/>
    <w:rsid w:val="00915F75"/>
    <w:rsid w:val="00915F85"/>
    <w:rsid w:val="00916CA4"/>
    <w:rsid w:val="0091712C"/>
    <w:rsid w:val="009171D8"/>
    <w:rsid w:val="00920012"/>
    <w:rsid w:val="009216B0"/>
    <w:rsid w:val="009221E9"/>
    <w:rsid w:val="009228BA"/>
    <w:rsid w:val="009228D4"/>
    <w:rsid w:val="00922A0A"/>
    <w:rsid w:val="00923DAA"/>
    <w:rsid w:val="00924124"/>
    <w:rsid w:val="00924E3A"/>
    <w:rsid w:val="00925BD9"/>
    <w:rsid w:val="00926926"/>
    <w:rsid w:val="009269AF"/>
    <w:rsid w:val="00926D89"/>
    <w:rsid w:val="00927060"/>
    <w:rsid w:val="0092709F"/>
    <w:rsid w:val="00927397"/>
    <w:rsid w:val="009277F1"/>
    <w:rsid w:val="00930024"/>
    <w:rsid w:val="009304F5"/>
    <w:rsid w:val="00930597"/>
    <w:rsid w:val="00930711"/>
    <w:rsid w:val="00930F1E"/>
    <w:rsid w:val="00931D8B"/>
    <w:rsid w:val="00932375"/>
    <w:rsid w:val="0093288A"/>
    <w:rsid w:val="00932DC7"/>
    <w:rsid w:val="0093315B"/>
    <w:rsid w:val="009332AF"/>
    <w:rsid w:val="009332E7"/>
    <w:rsid w:val="00933437"/>
    <w:rsid w:val="009335D1"/>
    <w:rsid w:val="0093385B"/>
    <w:rsid w:val="00934C38"/>
    <w:rsid w:val="00934F48"/>
    <w:rsid w:val="009356E3"/>
    <w:rsid w:val="00935813"/>
    <w:rsid w:val="009368BA"/>
    <w:rsid w:val="00936CF1"/>
    <w:rsid w:val="00937CF7"/>
    <w:rsid w:val="00937D53"/>
    <w:rsid w:val="00937D68"/>
    <w:rsid w:val="00937F4C"/>
    <w:rsid w:val="009407E9"/>
    <w:rsid w:val="009410C3"/>
    <w:rsid w:val="00941EEE"/>
    <w:rsid w:val="0094210D"/>
    <w:rsid w:val="00942927"/>
    <w:rsid w:val="0094297E"/>
    <w:rsid w:val="0094359B"/>
    <w:rsid w:val="00943D69"/>
    <w:rsid w:val="00943E15"/>
    <w:rsid w:val="00944452"/>
    <w:rsid w:val="00944718"/>
    <w:rsid w:val="00944ABF"/>
    <w:rsid w:val="00944C08"/>
    <w:rsid w:val="00945EBF"/>
    <w:rsid w:val="00946689"/>
    <w:rsid w:val="0094671D"/>
    <w:rsid w:val="00946A8F"/>
    <w:rsid w:val="00946ABF"/>
    <w:rsid w:val="00946D11"/>
    <w:rsid w:val="00947DB5"/>
    <w:rsid w:val="009516E8"/>
    <w:rsid w:val="009519BF"/>
    <w:rsid w:val="00953C0B"/>
    <w:rsid w:val="00954567"/>
    <w:rsid w:val="00954DC8"/>
    <w:rsid w:val="0095718F"/>
    <w:rsid w:val="009573E0"/>
    <w:rsid w:val="00957753"/>
    <w:rsid w:val="0096096E"/>
    <w:rsid w:val="00960A07"/>
    <w:rsid w:val="00960B0B"/>
    <w:rsid w:val="00960C04"/>
    <w:rsid w:val="00961672"/>
    <w:rsid w:val="009619B5"/>
    <w:rsid w:val="009622EA"/>
    <w:rsid w:val="0096272D"/>
    <w:rsid w:val="009627A4"/>
    <w:rsid w:val="00962913"/>
    <w:rsid w:val="0096292D"/>
    <w:rsid w:val="00962C77"/>
    <w:rsid w:val="009637A7"/>
    <w:rsid w:val="00963AB3"/>
    <w:rsid w:val="00963ACA"/>
    <w:rsid w:val="00963D7F"/>
    <w:rsid w:val="00965B1D"/>
    <w:rsid w:val="00965C55"/>
    <w:rsid w:val="00965DF1"/>
    <w:rsid w:val="009660DB"/>
    <w:rsid w:val="00966DD8"/>
    <w:rsid w:val="00967206"/>
    <w:rsid w:val="0096767D"/>
    <w:rsid w:val="009677FE"/>
    <w:rsid w:val="00967A85"/>
    <w:rsid w:val="00967E45"/>
    <w:rsid w:val="0097044D"/>
    <w:rsid w:val="00970765"/>
    <w:rsid w:val="00970C2C"/>
    <w:rsid w:val="0097141D"/>
    <w:rsid w:val="00972E44"/>
    <w:rsid w:val="00973C85"/>
    <w:rsid w:val="00973E36"/>
    <w:rsid w:val="00973F02"/>
    <w:rsid w:val="00974A93"/>
    <w:rsid w:val="00974DD0"/>
    <w:rsid w:val="009757FD"/>
    <w:rsid w:val="00975B43"/>
    <w:rsid w:val="00975E70"/>
    <w:rsid w:val="009762B4"/>
    <w:rsid w:val="00976CBE"/>
    <w:rsid w:val="00977399"/>
    <w:rsid w:val="00980145"/>
    <w:rsid w:val="009804EE"/>
    <w:rsid w:val="00980BBC"/>
    <w:rsid w:val="0098139A"/>
    <w:rsid w:val="009813BA"/>
    <w:rsid w:val="00981416"/>
    <w:rsid w:val="00981664"/>
    <w:rsid w:val="0098290D"/>
    <w:rsid w:val="00982D53"/>
    <w:rsid w:val="00983BF5"/>
    <w:rsid w:val="009840EB"/>
    <w:rsid w:val="009846C1"/>
    <w:rsid w:val="009848F5"/>
    <w:rsid w:val="00984A57"/>
    <w:rsid w:val="0098574B"/>
    <w:rsid w:val="009866F4"/>
    <w:rsid w:val="00986737"/>
    <w:rsid w:val="009867AD"/>
    <w:rsid w:val="00986BF7"/>
    <w:rsid w:val="0098736E"/>
    <w:rsid w:val="00987DDA"/>
    <w:rsid w:val="00990302"/>
    <w:rsid w:val="00990743"/>
    <w:rsid w:val="00991095"/>
    <w:rsid w:val="0099131B"/>
    <w:rsid w:val="00991859"/>
    <w:rsid w:val="00991BB1"/>
    <w:rsid w:val="00991D70"/>
    <w:rsid w:val="0099204D"/>
    <w:rsid w:val="009922EA"/>
    <w:rsid w:val="00992C1E"/>
    <w:rsid w:val="00993914"/>
    <w:rsid w:val="00994028"/>
    <w:rsid w:val="00994E3F"/>
    <w:rsid w:val="00994FF9"/>
    <w:rsid w:val="00995CEA"/>
    <w:rsid w:val="00997981"/>
    <w:rsid w:val="00997D59"/>
    <w:rsid w:val="00997D9C"/>
    <w:rsid w:val="009A07E1"/>
    <w:rsid w:val="009A108A"/>
    <w:rsid w:val="009A1A1E"/>
    <w:rsid w:val="009A1C52"/>
    <w:rsid w:val="009A1ED9"/>
    <w:rsid w:val="009A2C99"/>
    <w:rsid w:val="009A32BE"/>
    <w:rsid w:val="009A341B"/>
    <w:rsid w:val="009A362D"/>
    <w:rsid w:val="009A39D1"/>
    <w:rsid w:val="009A3C07"/>
    <w:rsid w:val="009A3D54"/>
    <w:rsid w:val="009A3E80"/>
    <w:rsid w:val="009A3FDD"/>
    <w:rsid w:val="009A4570"/>
    <w:rsid w:val="009A5D5D"/>
    <w:rsid w:val="009A6042"/>
    <w:rsid w:val="009A6962"/>
    <w:rsid w:val="009A7338"/>
    <w:rsid w:val="009A7A29"/>
    <w:rsid w:val="009B09DF"/>
    <w:rsid w:val="009B1B78"/>
    <w:rsid w:val="009B2994"/>
    <w:rsid w:val="009B3445"/>
    <w:rsid w:val="009B3B31"/>
    <w:rsid w:val="009B3C9C"/>
    <w:rsid w:val="009B3F70"/>
    <w:rsid w:val="009B5910"/>
    <w:rsid w:val="009B5BB3"/>
    <w:rsid w:val="009B6411"/>
    <w:rsid w:val="009B65DD"/>
    <w:rsid w:val="009B6FCE"/>
    <w:rsid w:val="009B71A3"/>
    <w:rsid w:val="009B71FF"/>
    <w:rsid w:val="009B76A1"/>
    <w:rsid w:val="009B7CAA"/>
    <w:rsid w:val="009C00EE"/>
    <w:rsid w:val="009C2795"/>
    <w:rsid w:val="009C2C59"/>
    <w:rsid w:val="009C31E9"/>
    <w:rsid w:val="009C3918"/>
    <w:rsid w:val="009C3C26"/>
    <w:rsid w:val="009C3EA3"/>
    <w:rsid w:val="009C48F5"/>
    <w:rsid w:val="009C4AD3"/>
    <w:rsid w:val="009C4C8E"/>
    <w:rsid w:val="009C5028"/>
    <w:rsid w:val="009C52A2"/>
    <w:rsid w:val="009C5930"/>
    <w:rsid w:val="009C5EDB"/>
    <w:rsid w:val="009C5EEC"/>
    <w:rsid w:val="009C6316"/>
    <w:rsid w:val="009C7618"/>
    <w:rsid w:val="009C7B5D"/>
    <w:rsid w:val="009C7C5C"/>
    <w:rsid w:val="009C7D6A"/>
    <w:rsid w:val="009D0755"/>
    <w:rsid w:val="009D0A97"/>
    <w:rsid w:val="009D138B"/>
    <w:rsid w:val="009D13E9"/>
    <w:rsid w:val="009D2405"/>
    <w:rsid w:val="009D2515"/>
    <w:rsid w:val="009D2629"/>
    <w:rsid w:val="009D2C26"/>
    <w:rsid w:val="009D2D4D"/>
    <w:rsid w:val="009D2E7C"/>
    <w:rsid w:val="009D3784"/>
    <w:rsid w:val="009D3BBA"/>
    <w:rsid w:val="009D4337"/>
    <w:rsid w:val="009D6474"/>
    <w:rsid w:val="009D654E"/>
    <w:rsid w:val="009D6EA2"/>
    <w:rsid w:val="009D7095"/>
    <w:rsid w:val="009D77B1"/>
    <w:rsid w:val="009D7DDC"/>
    <w:rsid w:val="009E0917"/>
    <w:rsid w:val="009E0F0D"/>
    <w:rsid w:val="009E1319"/>
    <w:rsid w:val="009E1678"/>
    <w:rsid w:val="009E308D"/>
    <w:rsid w:val="009E3362"/>
    <w:rsid w:val="009E3D55"/>
    <w:rsid w:val="009E441C"/>
    <w:rsid w:val="009E4775"/>
    <w:rsid w:val="009E4F2C"/>
    <w:rsid w:val="009E50C2"/>
    <w:rsid w:val="009E5514"/>
    <w:rsid w:val="009E557C"/>
    <w:rsid w:val="009E57E6"/>
    <w:rsid w:val="009E61AF"/>
    <w:rsid w:val="009E64E3"/>
    <w:rsid w:val="009E670B"/>
    <w:rsid w:val="009E6BCA"/>
    <w:rsid w:val="009E6DA2"/>
    <w:rsid w:val="009E7481"/>
    <w:rsid w:val="009E7B83"/>
    <w:rsid w:val="009E7F73"/>
    <w:rsid w:val="009E7F85"/>
    <w:rsid w:val="009F0483"/>
    <w:rsid w:val="009F2497"/>
    <w:rsid w:val="009F2FC4"/>
    <w:rsid w:val="009F324A"/>
    <w:rsid w:val="009F3755"/>
    <w:rsid w:val="009F4331"/>
    <w:rsid w:val="009F51B2"/>
    <w:rsid w:val="009F53E9"/>
    <w:rsid w:val="009F5967"/>
    <w:rsid w:val="009F67EA"/>
    <w:rsid w:val="009F765C"/>
    <w:rsid w:val="00A00153"/>
    <w:rsid w:val="00A004F2"/>
    <w:rsid w:val="00A01248"/>
    <w:rsid w:val="00A0178A"/>
    <w:rsid w:val="00A01A16"/>
    <w:rsid w:val="00A01D35"/>
    <w:rsid w:val="00A025BF"/>
    <w:rsid w:val="00A025EF"/>
    <w:rsid w:val="00A026C0"/>
    <w:rsid w:val="00A02730"/>
    <w:rsid w:val="00A028A2"/>
    <w:rsid w:val="00A02E1F"/>
    <w:rsid w:val="00A04155"/>
    <w:rsid w:val="00A04C10"/>
    <w:rsid w:val="00A0515D"/>
    <w:rsid w:val="00A0708D"/>
    <w:rsid w:val="00A07D73"/>
    <w:rsid w:val="00A1004C"/>
    <w:rsid w:val="00A109F2"/>
    <w:rsid w:val="00A10EE9"/>
    <w:rsid w:val="00A131B2"/>
    <w:rsid w:val="00A13C19"/>
    <w:rsid w:val="00A13FB3"/>
    <w:rsid w:val="00A14110"/>
    <w:rsid w:val="00A141F2"/>
    <w:rsid w:val="00A143C3"/>
    <w:rsid w:val="00A14439"/>
    <w:rsid w:val="00A1444D"/>
    <w:rsid w:val="00A14DE4"/>
    <w:rsid w:val="00A14E6B"/>
    <w:rsid w:val="00A15217"/>
    <w:rsid w:val="00A15404"/>
    <w:rsid w:val="00A15715"/>
    <w:rsid w:val="00A159BD"/>
    <w:rsid w:val="00A15C22"/>
    <w:rsid w:val="00A164EA"/>
    <w:rsid w:val="00A16678"/>
    <w:rsid w:val="00A1758C"/>
    <w:rsid w:val="00A17AAC"/>
    <w:rsid w:val="00A203D7"/>
    <w:rsid w:val="00A20CFA"/>
    <w:rsid w:val="00A21361"/>
    <w:rsid w:val="00A21A04"/>
    <w:rsid w:val="00A21C9E"/>
    <w:rsid w:val="00A22312"/>
    <w:rsid w:val="00A230D8"/>
    <w:rsid w:val="00A2363B"/>
    <w:rsid w:val="00A23AFA"/>
    <w:rsid w:val="00A24434"/>
    <w:rsid w:val="00A24521"/>
    <w:rsid w:val="00A24915"/>
    <w:rsid w:val="00A24C6D"/>
    <w:rsid w:val="00A250AD"/>
    <w:rsid w:val="00A2542A"/>
    <w:rsid w:val="00A255C6"/>
    <w:rsid w:val="00A25819"/>
    <w:rsid w:val="00A25FE0"/>
    <w:rsid w:val="00A2675E"/>
    <w:rsid w:val="00A26859"/>
    <w:rsid w:val="00A26B5F"/>
    <w:rsid w:val="00A27A07"/>
    <w:rsid w:val="00A27D53"/>
    <w:rsid w:val="00A300B7"/>
    <w:rsid w:val="00A3029E"/>
    <w:rsid w:val="00A303D4"/>
    <w:rsid w:val="00A3053E"/>
    <w:rsid w:val="00A30685"/>
    <w:rsid w:val="00A313D5"/>
    <w:rsid w:val="00A319F6"/>
    <w:rsid w:val="00A321F1"/>
    <w:rsid w:val="00A32795"/>
    <w:rsid w:val="00A32AA1"/>
    <w:rsid w:val="00A3340D"/>
    <w:rsid w:val="00A34532"/>
    <w:rsid w:val="00A34D6A"/>
    <w:rsid w:val="00A355C5"/>
    <w:rsid w:val="00A358FF"/>
    <w:rsid w:val="00A35E19"/>
    <w:rsid w:val="00A360CA"/>
    <w:rsid w:val="00A362D9"/>
    <w:rsid w:val="00A364C1"/>
    <w:rsid w:val="00A3665A"/>
    <w:rsid w:val="00A36FA9"/>
    <w:rsid w:val="00A3715B"/>
    <w:rsid w:val="00A37B1D"/>
    <w:rsid w:val="00A406AA"/>
    <w:rsid w:val="00A4079C"/>
    <w:rsid w:val="00A40823"/>
    <w:rsid w:val="00A4098F"/>
    <w:rsid w:val="00A40F2C"/>
    <w:rsid w:val="00A415DF"/>
    <w:rsid w:val="00A41FA6"/>
    <w:rsid w:val="00A43584"/>
    <w:rsid w:val="00A43860"/>
    <w:rsid w:val="00A43A5B"/>
    <w:rsid w:val="00A43D1E"/>
    <w:rsid w:val="00A43EEB"/>
    <w:rsid w:val="00A442C8"/>
    <w:rsid w:val="00A4458E"/>
    <w:rsid w:val="00A4488A"/>
    <w:rsid w:val="00A44DEF"/>
    <w:rsid w:val="00A458BB"/>
    <w:rsid w:val="00A45DED"/>
    <w:rsid w:val="00A46010"/>
    <w:rsid w:val="00A4646E"/>
    <w:rsid w:val="00A46C35"/>
    <w:rsid w:val="00A47BAD"/>
    <w:rsid w:val="00A47D86"/>
    <w:rsid w:val="00A47F3C"/>
    <w:rsid w:val="00A500D2"/>
    <w:rsid w:val="00A50482"/>
    <w:rsid w:val="00A506C5"/>
    <w:rsid w:val="00A50FCA"/>
    <w:rsid w:val="00A52416"/>
    <w:rsid w:val="00A529F5"/>
    <w:rsid w:val="00A52D94"/>
    <w:rsid w:val="00A532AC"/>
    <w:rsid w:val="00A54451"/>
    <w:rsid w:val="00A545AB"/>
    <w:rsid w:val="00A546A4"/>
    <w:rsid w:val="00A54A3C"/>
    <w:rsid w:val="00A54D6F"/>
    <w:rsid w:val="00A54EA2"/>
    <w:rsid w:val="00A55E46"/>
    <w:rsid w:val="00A55E76"/>
    <w:rsid w:val="00A55ECE"/>
    <w:rsid w:val="00A560E7"/>
    <w:rsid w:val="00A56D23"/>
    <w:rsid w:val="00A57425"/>
    <w:rsid w:val="00A57488"/>
    <w:rsid w:val="00A5750E"/>
    <w:rsid w:val="00A57C6B"/>
    <w:rsid w:val="00A60221"/>
    <w:rsid w:val="00A602E8"/>
    <w:rsid w:val="00A606AD"/>
    <w:rsid w:val="00A60C3A"/>
    <w:rsid w:val="00A615FD"/>
    <w:rsid w:val="00A61DAD"/>
    <w:rsid w:val="00A6213F"/>
    <w:rsid w:val="00A6289E"/>
    <w:rsid w:val="00A629BD"/>
    <w:rsid w:val="00A62D0D"/>
    <w:rsid w:val="00A62DE8"/>
    <w:rsid w:val="00A63C2A"/>
    <w:rsid w:val="00A64120"/>
    <w:rsid w:val="00A64C7B"/>
    <w:rsid w:val="00A650B5"/>
    <w:rsid w:val="00A654BE"/>
    <w:rsid w:val="00A65FEA"/>
    <w:rsid w:val="00A660DA"/>
    <w:rsid w:val="00A664DE"/>
    <w:rsid w:val="00A67129"/>
    <w:rsid w:val="00A6726E"/>
    <w:rsid w:val="00A67B0D"/>
    <w:rsid w:val="00A70267"/>
    <w:rsid w:val="00A70AD6"/>
    <w:rsid w:val="00A70BA0"/>
    <w:rsid w:val="00A71260"/>
    <w:rsid w:val="00A71D6B"/>
    <w:rsid w:val="00A72A73"/>
    <w:rsid w:val="00A72ECE"/>
    <w:rsid w:val="00A744FF"/>
    <w:rsid w:val="00A748FF"/>
    <w:rsid w:val="00A74B86"/>
    <w:rsid w:val="00A757A1"/>
    <w:rsid w:val="00A75838"/>
    <w:rsid w:val="00A800D6"/>
    <w:rsid w:val="00A801A4"/>
    <w:rsid w:val="00A801F8"/>
    <w:rsid w:val="00A8032B"/>
    <w:rsid w:val="00A81363"/>
    <w:rsid w:val="00A816D5"/>
    <w:rsid w:val="00A81AF7"/>
    <w:rsid w:val="00A81BA4"/>
    <w:rsid w:val="00A82072"/>
    <w:rsid w:val="00A822E6"/>
    <w:rsid w:val="00A82E9D"/>
    <w:rsid w:val="00A83254"/>
    <w:rsid w:val="00A836F7"/>
    <w:rsid w:val="00A83A19"/>
    <w:rsid w:val="00A83B05"/>
    <w:rsid w:val="00A84991"/>
    <w:rsid w:val="00A87A1E"/>
    <w:rsid w:val="00A901FC"/>
    <w:rsid w:val="00A90525"/>
    <w:rsid w:val="00A90A19"/>
    <w:rsid w:val="00A91177"/>
    <w:rsid w:val="00A913CF"/>
    <w:rsid w:val="00A919DE"/>
    <w:rsid w:val="00A9252A"/>
    <w:rsid w:val="00A93EC3"/>
    <w:rsid w:val="00A94A6C"/>
    <w:rsid w:val="00A94B72"/>
    <w:rsid w:val="00A95130"/>
    <w:rsid w:val="00A95491"/>
    <w:rsid w:val="00A95498"/>
    <w:rsid w:val="00A9574B"/>
    <w:rsid w:val="00A95EDA"/>
    <w:rsid w:val="00A967D6"/>
    <w:rsid w:val="00A971DC"/>
    <w:rsid w:val="00A9795C"/>
    <w:rsid w:val="00AA0178"/>
    <w:rsid w:val="00AA0C01"/>
    <w:rsid w:val="00AA10CF"/>
    <w:rsid w:val="00AA1121"/>
    <w:rsid w:val="00AA11DB"/>
    <w:rsid w:val="00AA1945"/>
    <w:rsid w:val="00AA211A"/>
    <w:rsid w:val="00AA2573"/>
    <w:rsid w:val="00AA2589"/>
    <w:rsid w:val="00AA2C58"/>
    <w:rsid w:val="00AA2F8F"/>
    <w:rsid w:val="00AA2FA1"/>
    <w:rsid w:val="00AA32B6"/>
    <w:rsid w:val="00AA4B58"/>
    <w:rsid w:val="00AA4C00"/>
    <w:rsid w:val="00AA4C0B"/>
    <w:rsid w:val="00AA6227"/>
    <w:rsid w:val="00AA63F6"/>
    <w:rsid w:val="00AA6559"/>
    <w:rsid w:val="00AA67B6"/>
    <w:rsid w:val="00AA6991"/>
    <w:rsid w:val="00AA6F44"/>
    <w:rsid w:val="00AA76AD"/>
    <w:rsid w:val="00AB0183"/>
    <w:rsid w:val="00AB025A"/>
    <w:rsid w:val="00AB029B"/>
    <w:rsid w:val="00AB04B3"/>
    <w:rsid w:val="00AB1541"/>
    <w:rsid w:val="00AB1FA1"/>
    <w:rsid w:val="00AB203D"/>
    <w:rsid w:val="00AB20F5"/>
    <w:rsid w:val="00AB2468"/>
    <w:rsid w:val="00AB2B32"/>
    <w:rsid w:val="00AB3591"/>
    <w:rsid w:val="00AB3669"/>
    <w:rsid w:val="00AB39E8"/>
    <w:rsid w:val="00AB3FB8"/>
    <w:rsid w:val="00AB4374"/>
    <w:rsid w:val="00AB4988"/>
    <w:rsid w:val="00AB4B68"/>
    <w:rsid w:val="00AB4FED"/>
    <w:rsid w:val="00AB52C0"/>
    <w:rsid w:val="00AB546F"/>
    <w:rsid w:val="00AB5F3A"/>
    <w:rsid w:val="00AB6AEE"/>
    <w:rsid w:val="00AB6AFD"/>
    <w:rsid w:val="00AB6B00"/>
    <w:rsid w:val="00AB72E6"/>
    <w:rsid w:val="00AB75F4"/>
    <w:rsid w:val="00AB7645"/>
    <w:rsid w:val="00AB77B5"/>
    <w:rsid w:val="00AB7CDB"/>
    <w:rsid w:val="00AB7D8D"/>
    <w:rsid w:val="00AC0516"/>
    <w:rsid w:val="00AC055A"/>
    <w:rsid w:val="00AC0738"/>
    <w:rsid w:val="00AC07AF"/>
    <w:rsid w:val="00AC0D00"/>
    <w:rsid w:val="00AC0FAC"/>
    <w:rsid w:val="00AC1013"/>
    <w:rsid w:val="00AC17F9"/>
    <w:rsid w:val="00AC244B"/>
    <w:rsid w:val="00AC25E2"/>
    <w:rsid w:val="00AC401A"/>
    <w:rsid w:val="00AC44D3"/>
    <w:rsid w:val="00AC4C62"/>
    <w:rsid w:val="00AC4D52"/>
    <w:rsid w:val="00AC4D88"/>
    <w:rsid w:val="00AC5AAF"/>
    <w:rsid w:val="00AC5F8B"/>
    <w:rsid w:val="00AC6BBE"/>
    <w:rsid w:val="00AC70AF"/>
    <w:rsid w:val="00AD09D0"/>
    <w:rsid w:val="00AD157C"/>
    <w:rsid w:val="00AD1924"/>
    <w:rsid w:val="00AD2500"/>
    <w:rsid w:val="00AD28D6"/>
    <w:rsid w:val="00AD2D24"/>
    <w:rsid w:val="00AD31BF"/>
    <w:rsid w:val="00AD341D"/>
    <w:rsid w:val="00AD34BF"/>
    <w:rsid w:val="00AD3C33"/>
    <w:rsid w:val="00AD410F"/>
    <w:rsid w:val="00AD4130"/>
    <w:rsid w:val="00AD4193"/>
    <w:rsid w:val="00AD43BF"/>
    <w:rsid w:val="00AD4BD1"/>
    <w:rsid w:val="00AD4F74"/>
    <w:rsid w:val="00AD5639"/>
    <w:rsid w:val="00AD5CE3"/>
    <w:rsid w:val="00AD717E"/>
    <w:rsid w:val="00AD744C"/>
    <w:rsid w:val="00AD75B4"/>
    <w:rsid w:val="00AD7CB4"/>
    <w:rsid w:val="00AD7FF2"/>
    <w:rsid w:val="00AE0076"/>
    <w:rsid w:val="00AE026B"/>
    <w:rsid w:val="00AE04FF"/>
    <w:rsid w:val="00AE05B5"/>
    <w:rsid w:val="00AE089D"/>
    <w:rsid w:val="00AE1678"/>
    <w:rsid w:val="00AE1954"/>
    <w:rsid w:val="00AE1B82"/>
    <w:rsid w:val="00AE1BD2"/>
    <w:rsid w:val="00AE1F08"/>
    <w:rsid w:val="00AE20F2"/>
    <w:rsid w:val="00AE247C"/>
    <w:rsid w:val="00AE276A"/>
    <w:rsid w:val="00AE2F92"/>
    <w:rsid w:val="00AE3560"/>
    <w:rsid w:val="00AE4754"/>
    <w:rsid w:val="00AE4CAD"/>
    <w:rsid w:val="00AE50DA"/>
    <w:rsid w:val="00AE53A6"/>
    <w:rsid w:val="00AE5560"/>
    <w:rsid w:val="00AE6734"/>
    <w:rsid w:val="00AE68A3"/>
    <w:rsid w:val="00AE6DF6"/>
    <w:rsid w:val="00AE7256"/>
    <w:rsid w:val="00AF039C"/>
    <w:rsid w:val="00AF04D3"/>
    <w:rsid w:val="00AF0F68"/>
    <w:rsid w:val="00AF1615"/>
    <w:rsid w:val="00AF1D86"/>
    <w:rsid w:val="00AF1F00"/>
    <w:rsid w:val="00AF39D8"/>
    <w:rsid w:val="00AF41D6"/>
    <w:rsid w:val="00AF469A"/>
    <w:rsid w:val="00AF4A35"/>
    <w:rsid w:val="00AF4CF4"/>
    <w:rsid w:val="00AF4F88"/>
    <w:rsid w:val="00AF5C92"/>
    <w:rsid w:val="00AF5ECC"/>
    <w:rsid w:val="00AF65AA"/>
    <w:rsid w:val="00AF6A0C"/>
    <w:rsid w:val="00AF6D4D"/>
    <w:rsid w:val="00AF6F3E"/>
    <w:rsid w:val="00AF700F"/>
    <w:rsid w:val="00AF7053"/>
    <w:rsid w:val="00AF76A4"/>
    <w:rsid w:val="00AF7724"/>
    <w:rsid w:val="00AF7ED1"/>
    <w:rsid w:val="00B00055"/>
    <w:rsid w:val="00B008CF"/>
    <w:rsid w:val="00B01272"/>
    <w:rsid w:val="00B018B2"/>
    <w:rsid w:val="00B020B0"/>
    <w:rsid w:val="00B02594"/>
    <w:rsid w:val="00B026EB"/>
    <w:rsid w:val="00B02877"/>
    <w:rsid w:val="00B02969"/>
    <w:rsid w:val="00B02F36"/>
    <w:rsid w:val="00B03FCB"/>
    <w:rsid w:val="00B0488A"/>
    <w:rsid w:val="00B04A06"/>
    <w:rsid w:val="00B04CFC"/>
    <w:rsid w:val="00B05147"/>
    <w:rsid w:val="00B05E4F"/>
    <w:rsid w:val="00B0604C"/>
    <w:rsid w:val="00B0621F"/>
    <w:rsid w:val="00B06222"/>
    <w:rsid w:val="00B064A7"/>
    <w:rsid w:val="00B064C2"/>
    <w:rsid w:val="00B06D74"/>
    <w:rsid w:val="00B06EA6"/>
    <w:rsid w:val="00B06F0A"/>
    <w:rsid w:val="00B07A1A"/>
    <w:rsid w:val="00B10BE9"/>
    <w:rsid w:val="00B10DA1"/>
    <w:rsid w:val="00B11613"/>
    <w:rsid w:val="00B11F6B"/>
    <w:rsid w:val="00B1223D"/>
    <w:rsid w:val="00B12625"/>
    <w:rsid w:val="00B126A6"/>
    <w:rsid w:val="00B12EE7"/>
    <w:rsid w:val="00B130B1"/>
    <w:rsid w:val="00B13294"/>
    <w:rsid w:val="00B13695"/>
    <w:rsid w:val="00B1392F"/>
    <w:rsid w:val="00B13A6F"/>
    <w:rsid w:val="00B1413B"/>
    <w:rsid w:val="00B14661"/>
    <w:rsid w:val="00B14C33"/>
    <w:rsid w:val="00B150A7"/>
    <w:rsid w:val="00B15654"/>
    <w:rsid w:val="00B164EE"/>
    <w:rsid w:val="00B16857"/>
    <w:rsid w:val="00B16C8F"/>
    <w:rsid w:val="00B1716A"/>
    <w:rsid w:val="00B20297"/>
    <w:rsid w:val="00B2087C"/>
    <w:rsid w:val="00B20886"/>
    <w:rsid w:val="00B211B0"/>
    <w:rsid w:val="00B215EB"/>
    <w:rsid w:val="00B21F04"/>
    <w:rsid w:val="00B2223F"/>
    <w:rsid w:val="00B23045"/>
    <w:rsid w:val="00B2349D"/>
    <w:rsid w:val="00B23523"/>
    <w:rsid w:val="00B236D7"/>
    <w:rsid w:val="00B23FC8"/>
    <w:rsid w:val="00B24AC8"/>
    <w:rsid w:val="00B25012"/>
    <w:rsid w:val="00B253EA"/>
    <w:rsid w:val="00B25F16"/>
    <w:rsid w:val="00B260DD"/>
    <w:rsid w:val="00B2613A"/>
    <w:rsid w:val="00B26264"/>
    <w:rsid w:val="00B2710B"/>
    <w:rsid w:val="00B271BC"/>
    <w:rsid w:val="00B276BF"/>
    <w:rsid w:val="00B30A12"/>
    <w:rsid w:val="00B30DF7"/>
    <w:rsid w:val="00B3184C"/>
    <w:rsid w:val="00B31BE7"/>
    <w:rsid w:val="00B32DD2"/>
    <w:rsid w:val="00B33BE6"/>
    <w:rsid w:val="00B3448A"/>
    <w:rsid w:val="00B351D9"/>
    <w:rsid w:val="00B352A9"/>
    <w:rsid w:val="00B35452"/>
    <w:rsid w:val="00B35CC1"/>
    <w:rsid w:val="00B36016"/>
    <w:rsid w:val="00B36315"/>
    <w:rsid w:val="00B3664C"/>
    <w:rsid w:val="00B37780"/>
    <w:rsid w:val="00B37A1F"/>
    <w:rsid w:val="00B37C33"/>
    <w:rsid w:val="00B37EFA"/>
    <w:rsid w:val="00B402DC"/>
    <w:rsid w:val="00B40BEE"/>
    <w:rsid w:val="00B41113"/>
    <w:rsid w:val="00B41364"/>
    <w:rsid w:val="00B4150A"/>
    <w:rsid w:val="00B4153A"/>
    <w:rsid w:val="00B42312"/>
    <w:rsid w:val="00B43098"/>
    <w:rsid w:val="00B431A9"/>
    <w:rsid w:val="00B43C2A"/>
    <w:rsid w:val="00B447AE"/>
    <w:rsid w:val="00B44DDE"/>
    <w:rsid w:val="00B46406"/>
    <w:rsid w:val="00B46418"/>
    <w:rsid w:val="00B468BE"/>
    <w:rsid w:val="00B46FCA"/>
    <w:rsid w:val="00B476B7"/>
    <w:rsid w:val="00B47C97"/>
    <w:rsid w:val="00B506CB"/>
    <w:rsid w:val="00B507D2"/>
    <w:rsid w:val="00B50C01"/>
    <w:rsid w:val="00B52377"/>
    <w:rsid w:val="00B52572"/>
    <w:rsid w:val="00B525B2"/>
    <w:rsid w:val="00B5293E"/>
    <w:rsid w:val="00B52D23"/>
    <w:rsid w:val="00B52D3B"/>
    <w:rsid w:val="00B541B0"/>
    <w:rsid w:val="00B542C1"/>
    <w:rsid w:val="00B54536"/>
    <w:rsid w:val="00B54542"/>
    <w:rsid w:val="00B545E7"/>
    <w:rsid w:val="00B54A92"/>
    <w:rsid w:val="00B55193"/>
    <w:rsid w:val="00B56430"/>
    <w:rsid w:val="00B5667D"/>
    <w:rsid w:val="00B567EC"/>
    <w:rsid w:val="00B56A63"/>
    <w:rsid w:val="00B60A6B"/>
    <w:rsid w:val="00B60F41"/>
    <w:rsid w:val="00B618B5"/>
    <w:rsid w:val="00B61AB8"/>
    <w:rsid w:val="00B61D3A"/>
    <w:rsid w:val="00B626BD"/>
    <w:rsid w:val="00B62D62"/>
    <w:rsid w:val="00B6380B"/>
    <w:rsid w:val="00B63DE2"/>
    <w:rsid w:val="00B6448C"/>
    <w:rsid w:val="00B64A1F"/>
    <w:rsid w:val="00B6505D"/>
    <w:rsid w:val="00B65524"/>
    <w:rsid w:val="00B65C80"/>
    <w:rsid w:val="00B65E37"/>
    <w:rsid w:val="00B66603"/>
    <w:rsid w:val="00B66619"/>
    <w:rsid w:val="00B67290"/>
    <w:rsid w:val="00B67C1C"/>
    <w:rsid w:val="00B67E35"/>
    <w:rsid w:val="00B67EF3"/>
    <w:rsid w:val="00B70252"/>
    <w:rsid w:val="00B70361"/>
    <w:rsid w:val="00B70634"/>
    <w:rsid w:val="00B70A5C"/>
    <w:rsid w:val="00B71440"/>
    <w:rsid w:val="00B71459"/>
    <w:rsid w:val="00B71920"/>
    <w:rsid w:val="00B71BD1"/>
    <w:rsid w:val="00B71D6F"/>
    <w:rsid w:val="00B72D8E"/>
    <w:rsid w:val="00B730D6"/>
    <w:rsid w:val="00B74555"/>
    <w:rsid w:val="00B74726"/>
    <w:rsid w:val="00B74AA8"/>
    <w:rsid w:val="00B75016"/>
    <w:rsid w:val="00B75B51"/>
    <w:rsid w:val="00B76CA9"/>
    <w:rsid w:val="00B77CF5"/>
    <w:rsid w:val="00B77D21"/>
    <w:rsid w:val="00B77FF6"/>
    <w:rsid w:val="00B801C1"/>
    <w:rsid w:val="00B80441"/>
    <w:rsid w:val="00B805FB"/>
    <w:rsid w:val="00B8092D"/>
    <w:rsid w:val="00B80A67"/>
    <w:rsid w:val="00B80D43"/>
    <w:rsid w:val="00B82C72"/>
    <w:rsid w:val="00B82E27"/>
    <w:rsid w:val="00B839F0"/>
    <w:rsid w:val="00B847E8"/>
    <w:rsid w:val="00B8496F"/>
    <w:rsid w:val="00B852EB"/>
    <w:rsid w:val="00B8537A"/>
    <w:rsid w:val="00B85569"/>
    <w:rsid w:val="00B873F3"/>
    <w:rsid w:val="00B875B7"/>
    <w:rsid w:val="00B87F8D"/>
    <w:rsid w:val="00B9017C"/>
    <w:rsid w:val="00B903A3"/>
    <w:rsid w:val="00B90966"/>
    <w:rsid w:val="00B90A85"/>
    <w:rsid w:val="00B90D68"/>
    <w:rsid w:val="00B91DB9"/>
    <w:rsid w:val="00B921FA"/>
    <w:rsid w:val="00B92A21"/>
    <w:rsid w:val="00B93562"/>
    <w:rsid w:val="00B937D2"/>
    <w:rsid w:val="00B93A07"/>
    <w:rsid w:val="00B93A68"/>
    <w:rsid w:val="00B93DEF"/>
    <w:rsid w:val="00B94248"/>
    <w:rsid w:val="00B945E3"/>
    <w:rsid w:val="00B9520D"/>
    <w:rsid w:val="00B9541E"/>
    <w:rsid w:val="00B9578D"/>
    <w:rsid w:val="00B95CDC"/>
    <w:rsid w:val="00B9622E"/>
    <w:rsid w:val="00B96767"/>
    <w:rsid w:val="00B96A8F"/>
    <w:rsid w:val="00B96E95"/>
    <w:rsid w:val="00B97280"/>
    <w:rsid w:val="00B9730C"/>
    <w:rsid w:val="00B97583"/>
    <w:rsid w:val="00B97602"/>
    <w:rsid w:val="00B97D54"/>
    <w:rsid w:val="00B97DA5"/>
    <w:rsid w:val="00BA0430"/>
    <w:rsid w:val="00BA0C13"/>
    <w:rsid w:val="00BA0C26"/>
    <w:rsid w:val="00BA0D90"/>
    <w:rsid w:val="00BA16A4"/>
    <w:rsid w:val="00BA1AE0"/>
    <w:rsid w:val="00BA1D0B"/>
    <w:rsid w:val="00BA1F1F"/>
    <w:rsid w:val="00BA1F71"/>
    <w:rsid w:val="00BA26FE"/>
    <w:rsid w:val="00BA2902"/>
    <w:rsid w:val="00BA3551"/>
    <w:rsid w:val="00BA35C6"/>
    <w:rsid w:val="00BA3829"/>
    <w:rsid w:val="00BA52C0"/>
    <w:rsid w:val="00BA5ACF"/>
    <w:rsid w:val="00BA685D"/>
    <w:rsid w:val="00BA7209"/>
    <w:rsid w:val="00BB007D"/>
    <w:rsid w:val="00BB04FF"/>
    <w:rsid w:val="00BB190C"/>
    <w:rsid w:val="00BB1C70"/>
    <w:rsid w:val="00BB301B"/>
    <w:rsid w:val="00BB353B"/>
    <w:rsid w:val="00BB35FE"/>
    <w:rsid w:val="00BB3937"/>
    <w:rsid w:val="00BB48CC"/>
    <w:rsid w:val="00BB52A2"/>
    <w:rsid w:val="00BB573E"/>
    <w:rsid w:val="00BB5793"/>
    <w:rsid w:val="00BB5F46"/>
    <w:rsid w:val="00BB653F"/>
    <w:rsid w:val="00BB6E33"/>
    <w:rsid w:val="00BB7A3D"/>
    <w:rsid w:val="00BB7FEA"/>
    <w:rsid w:val="00BC06CD"/>
    <w:rsid w:val="00BC0924"/>
    <w:rsid w:val="00BC11F6"/>
    <w:rsid w:val="00BC25A0"/>
    <w:rsid w:val="00BC2D59"/>
    <w:rsid w:val="00BC327F"/>
    <w:rsid w:val="00BC4000"/>
    <w:rsid w:val="00BC5912"/>
    <w:rsid w:val="00BC5DCD"/>
    <w:rsid w:val="00BC7DFA"/>
    <w:rsid w:val="00BD0833"/>
    <w:rsid w:val="00BD0B95"/>
    <w:rsid w:val="00BD0D0F"/>
    <w:rsid w:val="00BD1FC8"/>
    <w:rsid w:val="00BD2396"/>
    <w:rsid w:val="00BD2473"/>
    <w:rsid w:val="00BD2C1E"/>
    <w:rsid w:val="00BD3227"/>
    <w:rsid w:val="00BD37AF"/>
    <w:rsid w:val="00BD4425"/>
    <w:rsid w:val="00BD4A08"/>
    <w:rsid w:val="00BD4ABE"/>
    <w:rsid w:val="00BD4B33"/>
    <w:rsid w:val="00BD4D26"/>
    <w:rsid w:val="00BD6361"/>
    <w:rsid w:val="00BD6480"/>
    <w:rsid w:val="00BD6BE5"/>
    <w:rsid w:val="00BD6D92"/>
    <w:rsid w:val="00BD6E04"/>
    <w:rsid w:val="00BD6FDA"/>
    <w:rsid w:val="00BD7188"/>
    <w:rsid w:val="00BD78F5"/>
    <w:rsid w:val="00BD7ABC"/>
    <w:rsid w:val="00BD7CD8"/>
    <w:rsid w:val="00BE0317"/>
    <w:rsid w:val="00BE0718"/>
    <w:rsid w:val="00BE07B0"/>
    <w:rsid w:val="00BE089A"/>
    <w:rsid w:val="00BE0D2B"/>
    <w:rsid w:val="00BE0D9C"/>
    <w:rsid w:val="00BE0E97"/>
    <w:rsid w:val="00BE0FC1"/>
    <w:rsid w:val="00BE11A7"/>
    <w:rsid w:val="00BE1235"/>
    <w:rsid w:val="00BE28AF"/>
    <w:rsid w:val="00BE3246"/>
    <w:rsid w:val="00BE33C3"/>
    <w:rsid w:val="00BE3962"/>
    <w:rsid w:val="00BE3B2F"/>
    <w:rsid w:val="00BE40C6"/>
    <w:rsid w:val="00BE43B0"/>
    <w:rsid w:val="00BE453C"/>
    <w:rsid w:val="00BE4823"/>
    <w:rsid w:val="00BE4EBE"/>
    <w:rsid w:val="00BE5736"/>
    <w:rsid w:val="00BE5F1B"/>
    <w:rsid w:val="00BE6503"/>
    <w:rsid w:val="00BE7520"/>
    <w:rsid w:val="00BE7850"/>
    <w:rsid w:val="00BE7B08"/>
    <w:rsid w:val="00BE7C09"/>
    <w:rsid w:val="00BE7DDC"/>
    <w:rsid w:val="00BF010D"/>
    <w:rsid w:val="00BF0185"/>
    <w:rsid w:val="00BF0472"/>
    <w:rsid w:val="00BF0B73"/>
    <w:rsid w:val="00BF16D8"/>
    <w:rsid w:val="00BF1750"/>
    <w:rsid w:val="00BF1FBD"/>
    <w:rsid w:val="00BF2D66"/>
    <w:rsid w:val="00BF305B"/>
    <w:rsid w:val="00BF308E"/>
    <w:rsid w:val="00BF3659"/>
    <w:rsid w:val="00BF37E2"/>
    <w:rsid w:val="00BF4652"/>
    <w:rsid w:val="00BF472B"/>
    <w:rsid w:val="00BF4855"/>
    <w:rsid w:val="00BF48B4"/>
    <w:rsid w:val="00BF5689"/>
    <w:rsid w:val="00BF5769"/>
    <w:rsid w:val="00BF60B8"/>
    <w:rsid w:val="00BF661B"/>
    <w:rsid w:val="00BF67FA"/>
    <w:rsid w:val="00BF69F0"/>
    <w:rsid w:val="00BF6DBF"/>
    <w:rsid w:val="00BF73FE"/>
    <w:rsid w:val="00C00052"/>
    <w:rsid w:val="00C009E5"/>
    <w:rsid w:val="00C00ACB"/>
    <w:rsid w:val="00C00BF5"/>
    <w:rsid w:val="00C00D04"/>
    <w:rsid w:val="00C010DA"/>
    <w:rsid w:val="00C013B6"/>
    <w:rsid w:val="00C015BD"/>
    <w:rsid w:val="00C01689"/>
    <w:rsid w:val="00C0174E"/>
    <w:rsid w:val="00C01772"/>
    <w:rsid w:val="00C01BCE"/>
    <w:rsid w:val="00C020E8"/>
    <w:rsid w:val="00C02C06"/>
    <w:rsid w:val="00C03CC9"/>
    <w:rsid w:val="00C03EA6"/>
    <w:rsid w:val="00C053E6"/>
    <w:rsid w:val="00C05C6B"/>
    <w:rsid w:val="00C05D44"/>
    <w:rsid w:val="00C06D8B"/>
    <w:rsid w:val="00C071FA"/>
    <w:rsid w:val="00C073DE"/>
    <w:rsid w:val="00C07CAC"/>
    <w:rsid w:val="00C1062F"/>
    <w:rsid w:val="00C109C6"/>
    <w:rsid w:val="00C10EE8"/>
    <w:rsid w:val="00C117A6"/>
    <w:rsid w:val="00C117A9"/>
    <w:rsid w:val="00C11A26"/>
    <w:rsid w:val="00C120E9"/>
    <w:rsid w:val="00C12287"/>
    <w:rsid w:val="00C127E9"/>
    <w:rsid w:val="00C137F5"/>
    <w:rsid w:val="00C14C18"/>
    <w:rsid w:val="00C14EFF"/>
    <w:rsid w:val="00C15B56"/>
    <w:rsid w:val="00C17002"/>
    <w:rsid w:val="00C17855"/>
    <w:rsid w:val="00C20A84"/>
    <w:rsid w:val="00C21CF3"/>
    <w:rsid w:val="00C21E4B"/>
    <w:rsid w:val="00C223DA"/>
    <w:rsid w:val="00C2294B"/>
    <w:rsid w:val="00C232A2"/>
    <w:rsid w:val="00C23779"/>
    <w:rsid w:val="00C23AF4"/>
    <w:rsid w:val="00C241D3"/>
    <w:rsid w:val="00C2481C"/>
    <w:rsid w:val="00C24984"/>
    <w:rsid w:val="00C24A75"/>
    <w:rsid w:val="00C24DB4"/>
    <w:rsid w:val="00C26442"/>
    <w:rsid w:val="00C266F5"/>
    <w:rsid w:val="00C26C9E"/>
    <w:rsid w:val="00C27848"/>
    <w:rsid w:val="00C27A97"/>
    <w:rsid w:val="00C30AE3"/>
    <w:rsid w:val="00C31AA8"/>
    <w:rsid w:val="00C31EB4"/>
    <w:rsid w:val="00C31F9E"/>
    <w:rsid w:val="00C324C5"/>
    <w:rsid w:val="00C32680"/>
    <w:rsid w:val="00C3290C"/>
    <w:rsid w:val="00C330EC"/>
    <w:rsid w:val="00C344E0"/>
    <w:rsid w:val="00C34885"/>
    <w:rsid w:val="00C34A4B"/>
    <w:rsid w:val="00C34ACF"/>
    <w:rsid w:val="00C34EB1"/>
    <w:rsid w:val="00C350EC"/>
    <w:rsid w:val="00C35A40"/>
    <w:rsid w:val="00C35D0D"/>
    <w:rsid w:val="00C3780F"/>
    <w:rsid w:val="00C40209"/>
    <w:rsid w:val="00C40457"/>
    <w:rsid w:val="00C40577"/>
    <w:rsid w:val="00C40A96"/>
    <w:rsid w:val="00C40C32"/>
    <w:rsid w:val="00C4129B"/>
    <w:rsid w:val="00C4146C"/>
    <w:rsid w:val="00C41959"/>
    <w:rsid w:val="00C41ADB"/>
    <w:rsid w:val="00C43FDF"/>
    <w:rsid w:val="00C44725"/>
    <w:rsid w:val="00C447EC"/>
    <w:rsid w:val="00C449F3"/>
    <w:rsid w:val="00C44F42"/>
    <w:rsid w:val="00C459AD"/>
    <w:rsid w:val="00C46501"/>
    <w:rsid w:val="00C4770A"/>
    <w:rsid w:val="00C47A4B"/>
    <w:rsid w:val="00C47B74"/>
    <w:rsid w:val="00C5076F"/>
    <w:rsid w:val="00C508E5"/>
    <w:rsid w:val="00C511B3"/>
    <w:rsid w:val="00C5132F"/>
    <w:rsid w:val="00C527BE"/>
    <w:rsid w:val="00C528FD"/>
    <w:rsid w:val="00C52C4C"/>
    <w:rsid w:val="00C52F35"/>
    <w:rsid w:val="00C533F5"/>
    <w:rsid w:val="00C538D0"/>
    <w:rsid w:val="00C54333"/>
    <w:rsid w:val="00C557E7"/>
    <w:rsid w:val="00C5594A"/>
    <w:rsid w:val="00C56451"/>
    <w:rsid w:val="00C5662E"/>
    <w:rsid w:val="00C5683B"/>
    <w:rsid w:val="00C56BB6"/>
    <w:rsid w:val="00C56DC6"/>
    <w:rsid w:val="00C577D4"/>
    <w:rsid w:val="00C578E0"/>
    <w:rsid w:val="00C61809"/>
    <w:rsid w:val="00C62B92"/>
    <w:rsid w:val="00C635A0"/>
    <w:rsid w:val="00C636C7"/>
    <w:rsid w:val="00C63B58"/>
    <w:rsid w:val="00C63BB8"/>
    <w:rsid w:val="00C63DB1"/>
    <w:rsid w:val="00C63F01"/>
    <w:rsid w:val="00C64B0E"/>
    <w:rsid w:val="00C64F10"/>
    <w:rsid w:val="00C651EF"/>
    <w:rsid w:val="00C662C2"/>
    <w:rsid w:val="00C6680E"/>
    <w:rsid w:val="00C66BCA"/>
    <w:rsid w:val="00C66E3C"/>
    <w:rsid w:val="00C66ECD"/>
    <w:rsid w:val="00C674C1"/>
    <w:rsid w:val="00C7036E"/>
    <w:rsid w:val="00C703AA"/>
    <w:rsid w:val="00C70A14"/>
    <w:rsid w:val="00C71835"/>
    <w:rsid w:val="00C71B29"/>
    <w:rsid w:val="00C71C63"/>
    <w:rsid w:val="00C71CA6"/>
    <w:rsid w:val="00C72500"/>
    <w:rsid w:val="00C725B7"/>
    <w:rsid w:val="00C73079"/>
    <w:rsid w:val="00C73523"/>
    <w:rsid w:val="00C73B7A"/>
    <w:rsid w:val="00C74281"/>
    <w:rsid w:val="00C74395"/>
    <w:rsid w:val="00C744C0"/>
    <w:rsid w:val="00C74E41"/>
    <w:rsid w:val="00C75952"/>
    <w:rsid w:val="00C75E07"/>
    <w:rsid w:val="00C76A74"/>
    <w:rsid w:val="00C76B2D"/>
    <w:rsid w:val="00C76C4F"/>
    <w:rsid w:val="00C7711D"/>
    <w:rsid w:val="00C7773D"/>
    <w:rsid w:val="00C804CB"/>
    <w:rsid w:val="00C8052D"/>
    <w:rsid w:val="00C81778"/>
    <w:rsid w:val="00C81DAE"/>
    <w:rsid w:val="00C81FBB"/>
    <w:rsid w:val="00C82488"/>
    <w:rsid w:val="00C8253C"/>
    <w:rsid w:val="00C82729"/>
    <w:rsid w:val="00C8297E"/>
    <w:rsid w:val="00C829C5"/>
    <w:rsid w:val="00C83EF8"/>
    <w:rsid w:val="00C846D6"/>
    <w:rsid w:val="00C8512E"/>
    <w:rsid w:val="00C85650"/>
    <w:rsid w:val="00C8587C"/>
    <w:rsid w:val="00C85941"/>
    <w:rsid w:val="00C85F78"/>
    <w:rsid w:val="00C85FB6"/>
    <w:rsid w:val="00C862E2"/>
    <w:rsid w:val="00C879D5"/>
    <w:rsid w:val="00C9008D"/>
    <w:rsid w:val="00C914B9"/>
    <w:rsid w:val="00C923F6"/>
    <w:rsid w:val="00C92CAE"/>
    <w:rsid w:val="00C936B1"/>
    <w:rsid w:val="00C94317"/>
    <w:rsid w:val="00C94387"/>
    <w:rsid w:val="00C94B80"/>
    <w:rsid w:val="00C9507D"/>
    <w:rsid w:val="00C958A2"/>
    <w:rsid w:val="00C95FC9"/>
    <w:rsid w:val="00C960B8"/>
    <w:rsid w:val="00C96390"/>
    <w:rsid w:val="00C964FA"/>
    <w:rsid w:val="00C96C22"/>
    <w:rsid w:val="00C97BE4"/>
    <w:rsid w:val="00C97C73"/>
    <w:rsid w:val="00CA025D"/>
    <w:rsid w:val="00CA0475"/>
    <w:rsid w:val="00CA0FC6"/>
    <w:rsid w:val="00CA1BF4"/>
    <w:rsid w:val="00CA2276"/>
    <w:rsid w:val="00CA294F"/>
    <w:rsid w:val="00CA2D18"/>
    <w:rsid w:val="00CA3314"/>
    <w:rsid w:val="00CA3C86"/>
    <w:rsid w:val="00CA3FAC"/>
    <w:rsid w:val="00CA414D"/>
    <w:rsid w:val="00CA41A0"/>
    <w:rsid w:val="00CA49F7"/>
    <w:rsid w:val="00CA4DE6"/>
    <w:rsid w:val="00CA575C"/>
    <w:rsid w:val="00CA5F99"/>
    <w:rsid w:val="00CA6DA4"/>
    <w:rsid w:val="00CA6F61"/>
    <w:rsid w:val="00CA729E"/>
    <w:rsid w:val="00CA75D7"/>
    <w:rsid w:val="00CA781B"/>
    <w:rsid w:val="00CB179F"/>
    <w:rsid w:val="00CB17BD"/>
    <w:rsid w:val="00CB1852"/>
    <w:rsid w:val="00CB2FB7"/>
    <w:rsid w:val="00CB45E6"/>
    <w:rsid w:val="00CB4C43"/>
    <w:rsid w:val="00CB54E6"/>
    <w:rsid w:val="00CB5C8D"/>
    <w:rsid w:val="00CB64E2"/>
    <w:rsid w:val="00CB67ED"/>
    <w:rsid w:val="00CB723C"/>
    <w:rsid w:val="00CB7711"/>
    <w:rsid w:val="00CC087E"/>
    <w:rsid w:val="00CC0E9F"/>
    <w:rsid w:val="00CC1B1A"/>
    <w:rsid w:val="00CC1F83"/>
    <w:rsid w:val="00CC21FE"/>
    <w:rsid w:val="00CC2482"/>
    <w:rsid w:val="00CC2AEB"/>
    <w:rsid w:val="00CC3B00"/>
    <w:rsid w:val="00CC3BF5"/>
    <w:rsid w:val="00CC41AA"/>
    <w:rsid w:val="00CC41B2"/>
    <w:rsid w:val="00CC4D7E"/>
    <w:rsid w:val="00CC5622"/>
    <w:rsid w:val="00CC5F40"/>
    <w:rsid w:val="00CC5F71"/>
    <w:rsid w:val="00CC744F"/>
    <w:rsid w:val="00CC7774"/>
    <w:rsid w:val="00CC7C4C"/>
    <w:rsid w:val="00CD0181"/>
    <w:rsid w:val="00CD0657"/>
    <w:rsid w:val="00CD123D"/>
    <w:rsid w:val="00CD3063"/>
    <w:rsid w:val="00CD36E0"/>
    <w:rsid w:val="00CD5386"/>
    <w:rsid w:val="00CD55FE"/>
    <w:rsid w:val="00CD5C93"/>
    <w:rsid w:val="00CD640B"/>
    <w:rsid w:val="00CD6617"/>
    <w:rsid w:val="00CD7526"/>
    <w:rsid w:val="00CD77DC"/>
    <w:rsid w:val="00CD7817"/>
    <w:rsid w:val="00CD794B"/>
    <w:rsid w:val="00CD7B49"/>
    <w:rsid w:val="00CD7DAA"/>
    <w:rsid w:val="00CD7DCB"/>
    <w:rsid w:val="00CE0E36"/>
    <w:rsid w:val="00CE128D"/>
    <w:rsid w:val="00CE13C6"/>
    <w:rsid w:val="00CE147E"/>
    <w:rsid w:val="00CE23A0"/>
    <w:rsid w:val="00CE2412"/>
    <w:rsid w:val="00CE35A0"/>
    <w:rsid w:val="00CE3B10"/>
    <w:rsid w:val="00CE3EB6"/>
    <w:rsid w:val="00CE3EF8"/>
    <w:rsid w:val="00CE41F2"/>
    <w:rsid w:val="00CE420C"/>
    <w:rsid w:val="00CE4927"/>
    <w:rsid w:val="00CE4E44"/>
    <w:rsid w:val="00CE5268"/>
    <w:rsid w:val="00CE5903"/>
    <w:rsid w:val="00CE5C88"/>
    <w:rsid w:val="00CE63E4"/>
    <w:rsid w:val="00CE68A3"/>
    <w:rsid w:val="00CE6AC5"/>
    <w:rsid w:val="00CE6AD8"/>
    <w:rsid w:val="00CF0249"/>
    <w:rsid w:val="00CF0737"/>
    <w:rsid w:val="00CF0973"/>
    <w:rsid w:val="00CF0AF1"/>
    <w:rsid w:val="00CF14F5"/>
    <w:rsid w:val="00CF1587"/>
    <w:rsid w:val="00CF16EB"/>
    <w:rsid w:val="00CF178E"/>
    <w:rsid w:val="00CF1CE2"/>
    <w:rsid w:val="00CF1FCF"/>
    <w:rsid w:val="00CF205D"/>
    <w:rsid w:val="00CF2680"/>
    <w:rsid w:val="00CF2EA3"/>
    <w:rsid w:val="00CF3369"/>
    <w:rsid w:val="00CF3447"/>
    <w:rsid w:val="00CF39FD"/>
    <w:rsid w:val="00CF3AD0"/>
    <w:rsid w:val="00CF3D96"/>
    <w:rsid w:val="00CF465A"/>
    <w:rsid w:val="00CF4E20"/>
    <w:rsid w:val="00CF5447"/>
    <w:rsid w:val="00CF5826"/>
    <w:rsid w:val="00CF59FB"/>
    <w:rsid w:val="00CF5B35"/>
    <w:rsid w:val="00CF5F8E"/>
    <w:rsid w:val="00CF7478"/>
    <w:rsid w:val="00CF7C0E"/>
    <w:rsid w:val="00CF7F2A"/>
    <w:rsid w:val="00D00176"/>
    <w:rsid w:val="00D00C82"/>
    <w:rsid w:val="00D0114F"/>
    <w:rsid w:val="00D01A33"/>
    <w:rsid w:val="00D02F39"/>
    <w:rsid w:val="00D0300C"/>
    <w:rsid w:val="00D030C9"/>
    <w:rsid w:val="00D03150"/>
    <w:rsid w:val="00D04CDA"/>
    <w:rsid w:val="00D04D4F"/>
    <w:rsid w:val="00D057F2"/>
    <w:rsid w:val="00D05CB0"/>
    <w:rsid w:val="00D05DC4"/>
    <w:rsid w:val="00D063D0"/>
    <w:rsid w:val="00D0648A"/>
    <w:rsid w:val="00D06931"/>
    <w:rsid w:val="00D06A42"/>
    <w:rsid w:val="00D0742B"/>
    <w:rsid w:val="00D079FB"/>
    <w:rsid w:val="00D100F1"/>
    <w:rsid w:val="00D1011F"/>
    <w:rsid w:val="00D1054E"/>
    <w:rsid w:val="00D106FA"/>
    <w:rsid w:val="00D10BF1"/>
    <w:rsid w:val="00D1103C"/>
    <w:rsid w:val="00D1135D"/>
    <w:rsid w:val="00D116D9"/>
    <w:rsid w:val="00D1279C"/>
    <w:rsid w:val="00D13EF4"/>
    <w:rsid w:val="00D14ABE"/>
    <w:rsid w:val="00D15180"/>
    <w:rsid w:val="00D15B56"/>
    <w:rsid w:val="00D15C39"/>
    <w:rsid w:val="00D16118"/>
    <w:rsid w:val="00D1628B"/>
    <w:rsid w:val="00D16498"/>
    <w:rsid w:val="00D169E9"/>
    <w:rsid w:val="00D1719F"/>
    <w:rsid w:val="00D171D5"/>
    <w:rsid w:val="00D174EC"/>
    <w:rsid w:val="00D17709"/>
    <w:rsid w:val="00D17BE5"/>
    <w:rsid w:val="00D202F6"/>
    <w:rsid w:val="00D2148F"/>
    <w:rsid w:val="00D21553"/>
    <w:rsid w:val="00D21725"/>
    <w:rsid w:val="00D221AF"/>
    <w:rsid w:val="00D2291F"/>
    <w:rsid w:val="00D2319F"/>
    <w:rsid w:val="00D23387"/>
    <w:rsid w:val="00D23D66"/>
    <w:rsid w:val="00D251CE"/>
    <w:rsid w:val="00D25638"/>
    <w:rsid w:val="00D26D45"/>
    <w:rsid w:val="00D27D2B"/>
    <w:rsid w:val="00D27D37"/>
    <w:rsid w:val="00D30371"/>
    <w:rsid w:val="00D30E43"/>
    <w:rsid w:val="00D30E4C"/>
    <w:rsid w:val="00D31225"/>
    <w:rsid w:val="00D31E8B"/>
    <w:rsid w:val="00D3221E"/>
    <w:rsid w:val="00D329DE"/>
    <w:rsid w:val="00D32CE0"/>
    <w:rsid w:val="00D33489"/>
    <w:rsid w:val="00D3389D"/>
    <w:rsid w:val="00D3412A"/>
    <w:rsid w:val="00D34315"/>
    <w:rsid w:val="00D34B53"/>
    <w:rsid w:val="00D35F16"/>
    <w:rsid w:val="00D3661D"/>
    <w:rsid w:val="00D367A5"/>
    <w:rsid w:val="00D36C5A"/>
    <w:rsid w:val="00D37317"/>
    <w:rsid w:val="00D37A06"/>
    <w:rsid w:val="00D402BD"/>
    <w:rsid w:val="00D40B8A"/>
    <w:rsid w:val="00D40F3C"/>
    <w:rsid w:val="00D42073"/>
    <w:rsid w:val="00D42ACA"/>
    <w:rsid w:val="00D440B6"/>
    <w:rsid w:val="00D443E9"/>
    <w:rsid w:val="00D44D83"/>
    <w:rsid w:val="00D45D2B"/>
    <w:rsid w:val="00D45F0F"/>
    <w:rsid w:val="00D463AC"/>
    <w:rsid w:val="00D46823"/>
    <w:rsid w:val="00D46CB4"/>
    <w:rsid w:val="00D46DA1"/>
    <w:rsid w:val="00D47136"/>
    <w:rsid w:val="00D47886"/>
    <w:rsid w:val="00D47F4B"/>
    <w:rsid w:val="00D502F5"/>
    <w:rsid w:val="00D5076D"/>
    <w:rsid w:val="00D51464"/>
    <w:rsid w:val="00D525A1"/>
    <w:rsid w:val="00D5414C"/>
    <w:rsid w:val="00D544B0"/>
    <w:rsid w:val="00D54BF9"/>
    <w:rsid w:val="00D55361"/>
    <w:rsid w:val="00D5624D"/>
    <w:rsid w:val="00D564CA"/>
    <w:rsid w:val="00D568D6"/>
    <w:rsid w:val="00D568E8"/>
    <w:rsid w:val="00D569A3"/>
    <w:rsid w:val="00D56AAF"/>
    <w:rsid w:val="00D56FCC"/>
    <w:rsid w:val="00D57C52"/>
    <w:rsid w:val="00D60AAF"/>
    <w:rsid w:val="00D61133"/>
    <w:rsid w:val="00D612D9"/>
    <w:rsid w:val="00D613CE"/>
    <w:rsid w:val="00D63564"/>
    <w:rsid w:val="00D63C2E"/>
    <w:rsid w:val="00D64607"/>
    <w:rsid w:val="00D647A3"/>
    <w:rsid w:val="00D65132"/>
    <w:rsid w:val="00D65915"/>
    <w:rsid w:val="00D65A64"/>
    <w:rsid w:val="00D65E63"/>
    <w:rsid w:val="00D665D2"/>
    <w:rsid w:val="00D669C2"/>
    <w:rsid w:val="00D67009"/>
    <w:rsid w:val="00D67271"/>
    <w:rsid w:val="00D672A4"/>
    <w:rsid w:val="00D70DAB"/>
    <w:rsid w:val="00D712B6"/>
    <w:rsid w:val="00D72B3D"/>
    <w:rsid w:val="00D73797"/>
    <w:rsid w:val="00D73CA9"/>
    <w:rsid w:val="00D74B7C"/>
    <w:rsid w:val="00D74D7A"/>
    <w:rsid w:val="00D75591"/>
    <w:rsid w:val="00D75C85"/>
    <w:rsid w:val="00D76F65"/>
    <w:rsid w:val="00D773D9"/>
    <w:rsid w:val="00D77790"/>
    <w:rsid w:val="00D80701"/>
    <w:rsid w:val="00D80BBF"/>
    <w:rsid w:val="00D80E7D"/>
    <w:rsid w:val="00D811D4"/>
    <w:rsid w:val="00D81413"/>
    <w:rsid w:val="00D81D04"/>
    <w:rsid w:val="00D81FB1"/>
    <w:rsid w:val="00D82569"/>
    <w:rsid w:val="00D8286C"/>
    <w:rsid w:val="00D83337"/>
    <w:rsid w:val="00D835FD"/>
    <w:rsid w:val="00D83C5D"/>
    <w:rsid w:val="00D83CA3"/>
    <w:rsid w:val="00D84310"/>
    <w:rsid w:val="00D843A4"/>
    <w:rsid w:val="00D8475E"/>
    <w:rsid w:val="00D852E5"/>
    <w:rsid w:val="00D85A31"/>
    <w:rsid w:val="00D85E8A"/>
    <w:rsid w:val="00D85F2A"/>
    <w:rsid w:val="00D85FBA"/>
    <w:rsid w:val="00D862DF"/>
    <w:rsid w:val="00D86707"/>
    <w:rsid w:val="00D86A57"/>
    <w:rsid w:val="00D86C70"/>
    <w:rsid w:val="00D871DD"/>
    <w:rsid w:val="00D87C82"/>
    <w:rsid w:val="00D90672"/>
    <w:rsid w:val="00D90815"/>
    <w:rsid w:val="00D909BC"/>
    <w:rsid w:val="00D91355"/>
    <w:rsid w:val="00D9194F"/>
    <w:rsid w:val="00D91BA6"/>
    <w:rsid w:val="00D9250B"/>
    <w:rsid w:val="00D92DA6"/>
    <w:rsid w:val="00D934B2"/>
    <w:rsid w:val="00D93905"/>
    <w:rsid w:val="00D93B5D"/>
    <w:rsid w:val="00D93E21"/>
    <w:rsid w:val="00D94115"/>
    <w:rsid w:val="00D94385"/>
    <w:rsid w:val="00D947FB"/>
    <w:rsid w:val="00D94B86"/>
    <w:rsid w:val="00D95B34"/>
    <w:rsid w:val="00D96301"/>
    <w:rsid w:val="00D968BC"/>
    <w:rsid w:val="00D96D11"/>
    <w:rsid w:val="00D96D47"/>
    <w:rsid w:val="00D972AB"/>
    <w:rsid w:val="00D97466"/>
    <w:rsid w:val="00D97914"/>
    <w:rsid w:val="00D97E53"/>
    <w:rsid w:val="00DA0EF3"/>
    <w:rsid w:val="00DA1071"/>
    <w:rsid w:val="00DA1804"/>
    <w:rsid w:val="00DA1B70"/>
    <w:rsid w:val="00DA1DF8"/>
    <w:rsid w:val="00DA2AC2"/>
    <w:rsid w:val="00DA385D"/>
    <w:rsid w:val="00DA3903"/>
    <w:rsid w:val="00DA3EF0"/>
    <w:rsid w:val="00DA501C"/>
    <w:rsid w:val="00DA50EB"/>
    <w:rsid w:val="00DA51CE"/>
    <w:rsid w:val="00DA57DF"/>
    <w:rsid w:val="00DA584D"/>
    <w:rsid w:val="00DA59A5"/>
    <w:rsid w:val="00DA6226"/>
    <w:rsid w:val="00DA6476"/>
    <w:rsid w:val="00DA650D"/>
    <w:rsid w:val="00DA66A4"/>
    <w:rsid w:val="00DA6D2D"/>
    <w:rsid w:val="00DA6FF1"/>
    <w:rsid w:val="00DB0A97"/>
    <w:rsid w:val="00DB0BC6"/>
    <w:rsid w:val="00DB18FF"/>
    <w:rsid w:val="00DB1B48"/>
    <w:rsid w:val="00DB20CE"/>
    <w:rsid w:val="00DB3591"/>
    <w:rsid w:val="00DB35C3"/>
    <w:rsid w:val="00DB3672"/>
    <w:rsid w:val="00DB3C32"/>
    <w:rsid w:val="00DB428D"/>
    <w:rsid w:val="00DB476D"/>
    <w:rsid w:val="00DB50AA"/>
    <w:rsid w:val="00DB53A2"/>
    <w:rsid w:val="00DB56D2"/>
    <w:rsid w:val="00DB61DA"/>
    <w:rsid w:val="00DB68EB"/>
    <w:rsid w:val="00DB6B05"/>
    <w:rsid w:val="00DB765C"/>
    <w:rsid w:val="00DC0330"/>
    <w:rsid w:val="00DC0639"/>
    <w:rsid w:val="00DC0EAB"/>
    <w:rsid w:val="00DC1787"/>
    <w:rsid w:val="00DC18C9"/>
    <w:rsid w:val="00DC2169"/>
    <w:rsid w:val="00DC2571"/>
    <w:rsid w:val="00DC495C"/>
    <w:rsid w:val="00DC49BB"/>
    <w:rsid w:val="00DC4B33"/>
    <w:rsid w:val="00DC4CC7"/>
    <w:rsid w:val="00DC4F5C"/>
    <w:rsid w:val="00DC4FB6"/>
    <w:rsid w:val="00DC5159"/>
    <w:rsid w:val="00DC55BB"/>
    <w:rsid w:val="00DC582C"/>
    <w:rsid w:val="00DC6CC5"/>
    <w:rsid w:val="00DC72AD"/>
    <w:rsid w:val="00DC74F8"/>
    <w:rsid w:val="00DC757F"/>
    <w:rsid w:val="00DC7B67"/>
    <w:rsid w:val="00DD0242"/>
    <w:rsid w:val="00DD0335"/>
    <w:rsid w:val="00DD0732"/>
    <w:rsid w:val="00DD0D1C"/>
    <w:rsid w:val="00DD1552"/>
    <w:rsid w:val="00DD15B6"/>
    <w:rsid w:val="00DD161B"/>
    <w:rsid w:val="00DD1D20"/>
    <w:rsid w:val="00DD1E3B"/>
    <w:rsid w:val="00DD27E3"/>
    <w:rsid w:val="00DD3218"/>
    <w:rsid w:val="00DD33A9"/>
    <w:rsid w:val="00DD383F"/>
    <w:rsid w:val="00DD42F4"/>
    <w:rsid w:val="00DD4706"/>
    <w:rsid w:val="00DD4738"/>
    <w:rsid w:val="00DD5526"/>
    <w:rsid w:val="00DD56B2"/>
    <w:rsid w:val="00DD602F"/>
    <w:rsid w:val="00DD6102"/>
    <w:rsid w:val="00DD6465"/>
    <w:rsid w:val="00DD6ABB"/>
    <w:rsid w:val="00DD6C35"/>
    <w:rsid w:val="00DD6F7E"/>
    <w:rsid w:val="00DD7B11"/>
    <w:rsid w:val="00DE01E0"/>
    <w:rsid w:val="00DE0B90"/>
    <w:rsid w:val="00DE1945"/>
    <w:rsid w:val="00DE1D44"/>
    <w:rsid w:val="00DE1F28"/>
    <w:rsid w:val="00DE2429"/>
    <w:rsid w:val="00DE2A7F"/>
    <w:rsid w:val="00DE3788"/>
    <w:rsid w:val="00DE3942"/>
    <w:rsid w:val="00DE3951"/>
    <w:rsid w:val="00DE3976"/>
    <w:rsid w:val="00DE3B26"/>
    <w:rsid w:val="00DE3B9B"/>
    <w:rsid w:val="00DE5470"/>
    <w:rsid w:val="00DE632E"/>
    <w:rsid w:val="00DE693A"/>
    <w:rsid w:val="00DE6F40"/>
    <w:rsid w:val="00DE73E4"/>
    <w:rsid w:val="00DF086E"/>
    <w:rsid w:val="00DF10A3"/>
    <w:rsid w:val="00DF1A12"/>
    <w:rsid w:val="00DF1E7B"/>
    <w:rsid w:val="00DF1FCD"/>
    <w:rsid w:val="00DF21B6"/>
    <w:rsid w:val="00DF27FD"/>
    <w:rsid w:val="00DF29C5"/>
    <w:rsid w:val="00DF2FDF"/>
    <w:rsid w:val="00DF327A"/>
    <w:rsid w:val="00DF3358"/>
    <w:rsid w:val="00DF361D"/>
    <w:rsid w:val="00DF3E36"/>
    <w:rsid w:val="00DF3E75"/>
    <w:rsid w:val="00DF4F57"/>
    <w:rsid w:val="00DF5A1F"/>
    <w:rsid w:val="00DF5A2E"/>
    <w:rsid w:val="00DF5D0C"/>
    <w:rsid w:val="00DF6107"/>
    <w:rsid w:val="00DF691B"/>
    <w:rsid w:val="00DF6C53"/>
    <w:rsid w:val="00E0073A"/>
    <w:rsid w:val="00E0218A"/>
    <w:rsid w:val="00E025CB"/>
    <w:rsid w:val="00E02FBC"/>
    <w:rsid w:val="00E04098"/>
    <w:rsid w:val="00E0418A"/>
    <w:rsid w:val="00E0526D"/>
    <w:rsid w:val="00E05378"/>
    <w:rsid w:val="00E07128"/>
    <w:rsid w:val="00E071B4"/>
    <w:rsid w:val="00E0742E"/>
    <w:rsid w:val="00E077D4"/>
    <w:rsid w:val="00E078B2"/>
    <w:rsid w:val="00E0791D"/>
    <w:rsid w:val="00E0791F"/>
    <w:rsid w:val="00E11E22"/>
    <w:rsid w:val="00E11EB3"/>
    <w:rsid w:val="00E1228B"/>
    <w:rsid w:val="00E123C5"/>
    <w:rsid w:val="00E12723"/>
    <w:rsid w:val="00E12731"/>
    <w:rsid w:val="00E12EFA"/>
    <w:rsid w:val="00E1324E"/>
    <w:rsid w:val="00E13A96"/>
    <w:rsid w:val="00E13E80"/>
    <w:rsid w:val="00E151AF"/>
    <w:rsid w:val="00E15332"/>
    <w:rsid w:val="00E1560D"/>
    <w:rsid w:val="00E15B26"/>
    <w:rsid w:val="00E15D8A"/>
    <w:rsid w:val="00E1679A"/>
    <w:rsid w:val="00E167FD"/>
    <w:rsid w:val="00E167FF"/>
    <w:rsid w:val="00E169E0"/>
    <w:rsid w:val="00E17085"/>
    <w:rsid w:val="00E20424"/>
    <w:rsid w:val="00E210FF"/>
    <w:rsid w:val="00E21216"/>
    <w:rsid w:val="00E21830"/>
    <w:rsid w:val="00E2197F"/>
    <w:rsid w:val="00E21DDC"/>
    <w:rsid w:val="00E225A7"/>
    <w:rsid w:val="00E2289D"/>
    <w:rsid w:val="00E22958"/>
    <w:rsid w:val="00E22C07"/>
    <w:rsid w:val="00E22C34"/>
    <w:rsid w:val="00E23162"/>
    <w:rsid w:val="00E2322C"/>
    <w:rsid w:val="00E23F78"/>
    <w:rsid w:val="00E240D4"/>
    <w:rsid w:val="00E24EC5"/>
    <w:rsid w:val="00E24F61"/>
    <w:rsid w:val="00E2564E"/>
    <w:rsid w:val="00E2589A"/>
    <w:rsid w:val="00E25913"/>
    <w:rsid w:val="00E2628B"/>
    <w:rsid w:val="00E26672"/>
    <w:rsid w:val="00E276EA"/>
    <w:rsid w:val="00E27778"/>
    <w:rsid w:val="00E27DC2"/>
    <w:rsid w:val="00E30563"/>
    <w:rsid w:val="00E30E23"/>
    <w:rsid w:val="00E31840"/>
    <w:rsid w:val="00E31C59"/>
    <w:rsid w:val="00E31EAE"/>
    <w:rsid w:val="00E31F41"/>
    <w:rsid w:val="00E32D0D"/>
    <w:rsid w:val="00E32EA7"/>
    <w:rsid w:val="00E33938"/>
    <w:rsid w:val="00E33E24"/>
    <w:rsid w:val="00E33FEE"/>
    <w:rsid w:val="00E34198"/>
    <w:rsid w:val="00E341B6"/>
    <w:rsid w:val="00E35AC6"/>
    <w:rsid w:val="00E36323"/>
    <w:rsid w:val="00E367CB"/>
    <w:rsid w:val="00E36EB4"/>
    <w:rsid w:val="00E37024"/>
    <w:rsid w:val="00E376EA"/>
    <w:rsid w:val="00E37DCE"/>
    <w:rsid w:val="00E400C5"/>
    <w:rsid w:val="00E40247"/>
    <w:rsid w:val="00E40A04"/>
    <w:rsid w:val="00E40B1C"/>
    <w:rsid w:val="00E410C8"/>
    <w:rsid w:val="00E411AA"/>
    <w:rsid w:val="00E4172B"/>
    <w:rsid w:val="00E4198F"/>
    <w:rsid w:val="00E423FF"/>
    <w:rsid w:val="00E4299B"/>
    <w:rsid w:val="00E42B38"/>
    <w:rsid w:val="00E4388B"/>
    <w:rsid w:val="00E43F8D"/>
    <w:rsid w:val="00E44220"/>
    <w:rsid w:val="00E44728"/>
    <w:rsid w:val="00E447E1"/>
    <w:rsid w:val="00E44AC8"/>
    <w:rsid w:val="00E44B21"/>
    <w:rsid w:val="00E45FEB"/>
    <w:rsid w:val="00E462AE"/>
    <w:rsid w:val="00E46686"/>
    <w:rsid w:val="00E46F61"/>
    <w:rsid w:val="00E4716C"/>
    <w:rsid w:val="00E47CA3"/>
    <w:rsid w:val="00E503ED"/>
    <w:rsid w:val="00E511AF"/>
    <w:rsid w:val="00E52583"/>
    <w:rsid w:val="00E52AAE"/>
    <w:rsid w:val="00E53019"/>
    <w:rsid w:val="00E53332"/>
    <w:rsid w:val="00E542A0"/>
    <w:rsid w:val="00E5454C"/>
    <w:rsid w:val="00E54EC1"/>
    <w:rsid w:val="00E551B1"/>
    <w:rsid w:val="00E55528"/>
    <w:rsid w:val="00E559EB"/>
    <w:rsid w:val="00E562B1"/>
    <w:rsid w:val="00E56446"/>
    <w:rsid w:val="00E5726E"/>
    <w:rsid w:val="00E57B44"/>
    <w:rsid w:val="00E602AA"/>
    <w:rsid w:val="00E60F1D"/>
    <w:rsid w:val="00E615AF"/>
    <w:rsid w:val="00E61D45"/>
    <w:rsid w:val="00E62838"/>
    <w:rsid w:val="00E62F53"/>
    <w:rsid w:val="00E63AEA"/>
    <w:rsid w:val="00E63F46"/>
    <w:rsid w:val="00E645F6"/>
    <w:rsid w:val="00E64887"/>
    <w:rsid w:val="00E64D1D"/>
    <w:rsid w:val="00E65745"/>
    <w:rsid w:val="00E65DCE"/>
    <w:rsid w:val="00E66B7A"/>
    <w:rsid w:val="00E679F7"/>
    <w:rsid w:val="00E67F52"/>
    <w:rsid w:val="00E7061B"/>
    <w:rsid w:val="00E71149"/>
    <w:rsid w:val="00E71593"/>
    <w:rsid w:val="00E71905"/>
    <w:rsid w:val="00E71A54"/>
    <w:rsid w:val="00E73EC6"/>
    <w:rsid w:val="00E742F3"/>
    <w:rsid w:val="00E748C4"/>
    <w:rsid w:val="00E75592"/>
    <w:rsid w:val="00E75C0A"/>
    <w:rsid w:val="00E7645A"/>
    <w:rsid w:val="00E76847"/>
    <w:rsid w:val="00E76D02"/>
    <w:rsid w:val="00E76FAA"/>
    <w:rsid w:val="00E77433"/>
    <w:rsid w:val="00E7756F"/>
    <w:rsid w:val="00E80167"/>
    <w:rsid w:val="00E8144A"/>
    <w:rsid w:val="00E81CBE"/>
    <w:rsid w:val="00E822C8"/>
    <w:rsid w:val="00E825A3"/>
    <w:rsid w:val="00E82E28"/>
    <w:rsid w:val="00E82E55"/>
    <w:rsid w:val="00E8324E"/>
    <w:rsid w:val="00E8458F"/>
    <w:rsid w:val="00E8508A"/>
    <w:rsid w:val="00E85448"/>
    <w:rsid w:val="00E858AA"/>
    <w:rsid w:val="00E866E4"/>
    <w:rsid w:val="00E868EF"/>
    <w:rsid w:val="00E8692E"/>
    <w:rsid w:val="00E86FE3"/>
    <w:rsid w:val="00E875DB"/>
    <w:rsid w:val="00E875E6"/>
    <w:rsid w:val="00E905E4"/>
    <w:rsid w:val="00E90F29"/>
    <w:rsid w:val="00E9131F"/>
    <w:rsid w:val="00E91566"/>
    <w:rsid w:val="00E91D10"/>
    <w:rsid w:val="00E925B3"/>
    <w:rsid w:val="00E925E7"/>
    <w:rsid w:val="00E9286D"/>
    <w:rsid w:val="00E92AE4"/>
    <w:rsid w:val="00E934D9"/>
    <w:rsid w:val="00E93FB9"/>
    <w:rsid w:val="00E9400E"/>
    <w:rsid w:val="00E9429A"/>
    <w:rsid w:val="00E959F1"/>
    <w:rsid w:val="00E963DD"/>
    <w:rsid w:val="00E965FA"/>
    <w:rsid w:val="00E96713"/>
    <w:rsid w:val="00E96DAC"/>
    <w:rsid w:val="00E96EE6"/>
    <w:rsid w:val="00E96FCE"/>
    <w:rsid w:val="00E97CF1"/>
    <w:rsid w:val="00E97D0D"/>
    <w:rsid w:val="00E97F36"/>
    <w:rsid w:val="00EA01A1"/>
    <w:rsid w:val="00EA055D"/>
    <w:rsid w:val="00EA10A9"/>
    <w:rsid w:val="00EA15AD"/>
    <w:rsid w:val="00EA161A"/>
    <w:rsid w:val="00EA1ABC"/>
    <w:rsid w:val="00EA236D"/>
    <w:rsid w:val="00EA282C"/>
    <w:rsid w:val="00EA2A07"/>
    <w:rsid w:val="00EA3E0E"/>
    <w:rsid w:val="00EA3E45"/>
    <w:rsid w:val="00EA4084"/>
    <w:rsid w:val="00EA53CD"/>
    <w:rsid w:val="00EA5F5E"/>
    <w:rsid w:val="00EB002C"/>
    <w:rsid w:val="00EB0F5F"/>
    <w:rsid w:val="00EB1143"/>
    <w:rsid w:val="00EB151E"/>
    <w:rsid w:val="00EB1726"/>
    <w:rsid w:val="00EB1B49"/>
    <w:rsid w:val="00EB2661"/>
    <w:rsid w:val="00EB2B56"/>
    <w:rsid w:val="00EB3019"/>
    <w:rsid w:val="00EB306E"/>
    <w:rsid w:val="00EB33AD"/>
    <w:rsid w:val="00EB34F9"/>
    <w:rsid w:val="00EB41E8"/>
    <w:rsid w:val="00EB435B"/>
    <w:rsid w:val="00EB48C8"/>
    <w:rsid w:val="00EB5AE5"/>
    <w:rsid w:val="00EB6573"/>
    <w:rsid w:val="00EB753F"/>
    <w:rsid w:val="00EC062B"/>
    <w:rsid w:val="00EC0B0E"/>
    <w:rsid w:val="00EC0C5F"/>
    <w:rsid w:val="00EC16D3"/>
    <w:rsid w:val="00EC1A9A"/>
    <w:rsid w:val="00EC1B18"/>
    <w:rsid w:val="00EC23F4"/>
    <w:rsid w:val="00EC2676"/>
    <w:rsid w:val="00EC2A5B"/>
    <w:rsid w:val="00EC43E6"/>
    <w:rsid w:val="00EC4A4A"/>
    <w:rsid w:val="00EC54A8"/>
    <w:rsid w:val="00EC58A9"/>
    <w:rsid w:val="00EC5A0D"/>
    <w:rsid w:val="00EC6226"/>
    <w:rsid w:val="00EC6467"/>
    <w:rsid w:val="00EC69E6"/>
    <w:rsid w:val="00EC72C2"/>
    <w:rsid w:val="00EC7B33"/>
    <w:rsid w:val="00EC7DC0"/>
    <w:rsid w:val="00ED0555"/>
    <w:rsid w:val="00ED1A2E"/>
    <w:rsid w:val="00ED1D03"/>
    <w:rsid w:val="00ED3104"/>
    <w:rsid w:val="00ED37A0"/>
    <w:rsid w:val="00ED38B0"/>
    <w:rsid w:val="00ED57DF"/>
    <w:rsid w:val="00ED6BC3"/>
    <w:rsid w:val="00ED6C46"/>
    <w:rsid w:val="00ED709D"/>
    <w:rsid w:val="00EE1C7A"/>
    <w:rsid w:val="00EE2638"/>
    <w:rsid w:val="00EE2C33"/>
    <w:rsid w:val="00EE3442"/>
    <w:rsid w:val="00EE3E2C"/>
    <w:rsid w:val="00EE3F1B"/>
    <w:rsid w:val="00EE4323"/>
    <w:rsid w:val="00EE4A6E"/>
    <w:rsid w:val="00EE4BF8"/>
    <w:rsid w:val="00EE4D0C"/>
    <w:rsid w:val="00EE5DE5"/>
    <w:rsid w:val="00EE6042"/>
    <w:rsid w:val="00EE60E7"/>
    <w:rsid w:val="00EE667C"/>
    <w:rsid w:val="00EE6C34"/>
    <w:rsid w:val="00EE7992"/>
    <w:rsid w:val="00EE7D1F"/>
    <w:rsid w:val="00EE7EFE"/>
    <w:rsid w:val="00EF0104"/>
    <w:rsid w:val="00EF02A4"/>
    <w:rsid w:val="00EF0FC6"/>
    <w:rsid w:val="00EF10E7"/>
    <w:rsid w:val="00EF11BA"/>
    <w:rsid w:val="00EF24E5"/>
    <w:rsid w:val="00EF27B3"/>
    <w:rsid w:val="00EF3284"/>
    <w:rsid w:val="00EF33DD"/>
    <w:rsid w:val="00EF3B2D"/>
    <w:rsid w:val="00EF43DC"/>
    <w:rsid w:val="00EF47F9"/>
    <w:rsid w:val="00EF5B95"/>
    <w:rsid w:val="00EF5F5B"/>
    <w:rsid w:val="00EF6BB4"/>
    <w:rsid w:val="00EF7C74"/>
    <w:rsid w:val="00F002F3"/>
    <w:rsid w:val="00F00352"/>
    <w:rsid w:val="00F003B8"/>
    <w:rsid w:val="00F00958"/>
    <w:rsid w:val="00F01FB8"/>
    <w:rsid w:val="00F027BC"/>
    <w:rsid w:val="00F028D1"/>
    <w:rsid w:val="00F032DE"/>
    <w:rsid w:val="00F0355E"/>
    <w:rsid w:val="00F03D0B"/>
    <w:rsid w:val="00F04B2E"/>
    <w:rsid w:val="00F04E39"/>
    <w:rsid w:val="00F062A7"/>
    <w:rsid w:val="00F066D9"/>
    <w:rsid w:val="00F068FA"/>
    <w:rsid w:val="00F06A62"/>
    <w:rsid w:val="00F06DEE"/>
    <w:rsid w:val="00F1032C"/>
    <w:rsid w:val="00F10E67"/>
    <w:rsid w:val="00F11697"/>
    <w:rsid w:val="00F11780"/>
    <w:rsid w:val="00F11A56"/>
    <w:rsid w:val="00F120A2"/>
    <w:rsid w:val="00F12BEC"/>
    <w:rsid w:val="00F13D1D"/>
    <w:rsid w:val="00F1420E"/>
    <w:rsid w:val="00F1496D"/>
    <w:rsid w:val="00F15472"/>
    <w:rsid w:val="00F155C0"/>
    <w:rsid w:val="00F16253"/>
    <w:rsid w:val="00F165D0"/>
    <w:rsid w:val="00F168E6"/>
    <w:rsid w:val="00F17C16"/>
    <w:rsid w:val="00F17DBB"/>
    <w:rsid w:val="00F17EF9"/>
    <w:rsid w:val="00F203C4"/>
    <w:rsid w:val="00F207AF"/>
    <w:rsid w:val="00F20AD0"/>
    <w:rsid w:val="00F21480"/>
    <w:rsid w:val="00F21C00"/>
    <w:rsid w:val="00F226EB"/>
    <w:rsid w:val="00F23793"/>
    <w:rsid w:val="00F24D09"/>
    <w:rsid w:val="00F24D9B"/>
    <w:rsid w:val="00F2527A"/>
    <w:rsid w:val="00F25599"/>
    <w:rsid w:val="00F25BAB"/>
    <w:rsid w:val="00F26151"/>
    <w:rsid w:val="00F2634D"/>
    <w:rsid w:val="00F27388"/>
    <w:rsid w:val="00F27A13"/>
    <w:rsid w:val="00F3006F"/>
    <w:rsid w:val="00F30ECC"/>
    <w:rsid w:val="00F31273"/>
    <w:rsid w:val="00F312B4"/>
    <w:rsid w:val="00F322E2"/>
    <w:rsid w:val="00F324CF"/>
    <w:rsid w:val="00F32948"/>
    <w:rsid w:val="00F3362E"/>
    <w:rsid w:val="00F33F98"/>
    <w:rsid w:val="00F33FA7"/>
    <w:rsid w:val="00F33FE6"/>
    <w:rsid w:val="00F3481E"/>
    <w:rsid w:val="00F34EA1"/>
    <w:rsid w:val="00F3599C"/>
    <w:rsid w:val="00F35BB4"/>
    <w:rsid w:val="00F35C51"/>
    <w:rsid w:val="00F36270"/>
    <w:rsid w:val="00F371E6"/>
    <w:rsid w:val="00F40BB0"/>
    <w:rsid w:val="00F40E13"/>
    <w:rsid w:val="00F415FC"/>
    <w:rsid w:val="00F427BC"/>
    <w:rsid w:val="00F43AFB"/>
    <w:rsid w:val="00F43D67"/>
    <w:rsid w:val="00F441E8"/>
    <w:rsid w:val="00F44547"/>
    <w:rsid w:val="00F44D37"/>
    <w:rsid w:val="00F45331"/>
    <w:rsid w:val="00F45942"/>
    <w:rsid w:val="00F45B23"/>
    <w:rsid w:val="00F45FBD"/>
    <w:rsid w:val="00F47014"/>
    <w:rsid w:val="00F47254"/>
    <w:rsid w:val="00F47720"/>
    <w:rsid w:val="00F47772"/>
    <w:rsid w:val="00F477FB"/>
    <w:rsid w:val="00F478C5"/>
    <w:rsid w:val="00F479D8"/>
    <w:rsid w:val="00F508C8"/>
    <w:rsid w:val="00F50C77"/>
    <w:rsid w:val="00F51387"/>
    <w:rsid w:val="00F5171C"/>
    <w:rsid w:val="00F51F50"/>
    <w:rsid w:val="00F52251"/>
    <w:rsid w:val="00F52594"/>
    <w:rsid w:val="00F527E2"/>
    <w:rsid w:val="00F52BCA"/>
    <w:rsid w:val="00F52BF3"/>
    <w:rsid w:val="00F544B8"/>
    <w:rsid w:val="00F55043"/>
    <w:rsid w:val="00F55BF3"/>
    <w:rsid w:val="00F55CB4"/>
    <w:rsid w:val="00F56AE7"/>
    <w:rsid w:val="00F571BA"/>
    <w:rsid w:val="00F57A88"/>
    <w:rsid w:val="00F57B0D"/>
    <w:rsid w:val="00F602BC"/>
    <w:rsid w:val="00F60AC9"/>
    <w:rsid w:val="00F60FAE"/>
    <w:rsid w:val="00F61223"/>
    <w:rsid w:val="00F61364"/>
    <w:rsid w:val="00F61D51"/>
    <w:rsid w:val="00F62246"/>
    <w:rsid w:val="00F62BBB"/>
    <w:rsid w:val="00F63047"/>
    <w:rsid w:val="00F64263"/>
    <w:rsid w:val="00F64D71"/>
    <w:rsid w:val="00F64E42"/>
    <w:rsid w:val="00F658FA"/>
    <w:rsid w:val="00F665C4"/>
    <w:rsid w:val="00F66A42"/>
    <w:rsid w:val="00F66B5A"/>
    <w:rsid w:val="00F679D2"/>
    <w:rsid w:val="00F67C24"/>
    <w:rsid w:val="00F70016"/>
    <w:rsid w:val="00F708D4"/>
    <w:rsid w:val="00F70B77"/>
    <w:rsid w:val="00F70F6F"/>
    <w:rsid w:val="00F711BD"/>
    <w:rsid w:val="00F71374"/>
    <w:rsid w:val="00F7173C"/>
    <w:rsid w:val="00F7221E"/>
    <w:rsid w:val="00F72F25"/>
    <w:rsid w:val="00F731AE"/>
    <w:rsid w:val="00F73485"/>
    <w:rsid w:val="00F73AF9"/>
    <w:rsid w:val="00F73C33"/>
    <w:rsid w:val="00F74615"/>
    <w:rsid w:val="00F74701"/>
    <w:rsid w:val="00F747AD"/>
    <w:rsid w:val="00F75089"/>
    <w:rsid w:val="00F75506"/>
    <w:rsid w:val="00F764EE"/>
    <w:rsid w:val="00F766EA"/>
    <w:rsid w:val="00F76879"/>
    <w:rsid w:val="00F76AC1"/>
    <w:rsid w:val="00F770D3"/>
    <w:rsid w:val="00F80629"/>
    <w:rsid w:val="00F80DA4"/>
    <w:rsid w:val="00F815C6"/>
    <w:rsid w:val="00F818D8"/>
    <w:rsid w:val="00F81E5B"/>
    <w:rsid w:val="00F82317"/>
    <w:rsid w:val="00F8298B"/>
    <w:rsid w:val="00F82F46"/>
    <w:rsid w:val="00F8414B"/>
    <w:rsid w:val="00F85D8E"/>
    <w:rsid w:val="00F86EBC"/>
    <w:rsid w:val="00F871DB"/>
    <w:rsid w:val="00F904B6"/>
    <w:rsid w:val="00F90758"/>
    <w:rsid w:val="00F907B1"/>
    <w:rsid w:val="00F90940"/>
    <w:rsid w:val="00F9096E"/>
    <w:rsid w:val="00F91412"/>
    <w:rsid w:val="00F915F4"/>
    <w:rsid w:val="00F917E5"/>
    <w:rsid w:val="00F918E4"/>
    <w:rsid w:val="00F91AFB"/>
    <w:rsid w:val="00F91C34"/>
    <w:rsid w:val="00F91C3D"/>
    <w:rsid w:val="00F92312"/>
    <w:rsid w:val="00F926E9"/>
    <w:rsid w:val="00F929DB"/>
    <w:rsid w:val="00F92FA1"/>
    <w:rsid w:val="00F93275"/>
    <w:rsid w:val="00F936F6"/>
    <w:rsid w:val="00F93F62"/>
    <w:rsid w:val="00F950EA"/>
    <w:rsid w:val="00F953F3"/>
    <w:rsid w:val="00F95635"/>
    <w:rsid w:val="00F95A4B"/>
    <w:rsid w:val="00F95D8D"/>
    <w:rsid w:val="00F96A53"/>
    <w:rsid w:val="00F96B7D"/>
    <w:rsid w:val="00F9743F"/>
    <w:rsid w:val="00F974FE"/>
    <w:rsid w:val="00FA08BB"/>
    <w:rsid w:val="00FA14E7"/>
    <w:rsid w:val="00FA156E"/>
    <w:rsid w:val="00FA22BF"/>
    <w:rsid w:val="00FA3043"/>
    <w:rsid w:val="00FA47CC"/>
    <w:rsid w:val="00FA4860"/>
    <w:rsid w:val="00FA5343"/>
    <w:rsid w:val="00FA5A59"/>
    <w:rsid w:val="00FA5B2D"/>
    <w:rsid w:val="00FA5E8F"/>
    <w:rsid w:val="00FA6227"/>
    <w:rsid w:val="00FA6625"/>
    <w:rsid w:val="00FA706E"/>
    <w:rsid w:val="00FA74C7"/>
    <w:rsid w:val="00FB004B"/>
    <w:rsid w:val="00FB0398"/>
    <w:rsid w:val="00FB0626"/>
    <w:rsid w:val="00FB11D7"/>
    <w:rsid w:val="00FB1784"/>
    <w:rsid w:val="00FB1FBC"/>
    <w:rsid w:val="00FB233C"/>
    <w:rsid w:val="00FB23E4"/>
    <w:rsid w:val="00FB2D59"/>
    <w:rsid w:val="00FB451B"/>
    <w:rsid w:val="00FB49BB"/>
    <w:rsid w:val="00FB52BA"/>
    <w:rsid w:val="00FB5693"/>
    <w:rsid w:val="00FB57EA"/>
    <w:rsid w:val="00FB59D4"/>
    <w:rsid w:val="00FB5E6E"/>
    <w:rsid w:val="00FB6919"/>
    <w:rsid w:val="00FB6E9C"/>
    <w:rsid w:val="00FB7116"/>
    <w:rsid w:val="00FC0166"/>
    <w:rsid w:val="00FC09B7"/>
    <w:rsid w:val="00FC1961"/>
    <w:rsid w:val="00FC1B6F"/>
    <w:rsid w:val="00FC1E7B"/>
    <w:rsid w:val="00FC2DB0"/>
    <w:rsid w:val="00FC3460"/>
    <w:rsid w:val="00FC3D37"/>
    <w:rsid w:val="00FC4DFA"/>
    <w:rsid w:val="00FC6C74"/>
    <w:rsid w:val="00FC7035"/>
    <w:rsid w:val="00FC7E35"/>
    <w:rsid w:val="00FD0D16"/>
    <w:rsid w:val="00FD114E"/>
    <w:rsid w:val="00FD1891"/>
    <w:rsid w:val="00FD1F19"/>
    <w:rsid w:val="00FD2C67"/>
    <w:rsid w:val="00FD4595"/>
    <w:rsid w:val="00FD577F"/>
    <w:rsid w:val="00FD60DF"/>
    <w:rsid w:val="00FD61AD"/>
    <w:rsid w:val="00FD6BB5"/>
    <w:rsid w:val="00FD7729"/>
    <w:rsid w:val="00FE06EA"/>
    <w:rsid w:val="00FE108C"/>
    <w:rsid w:val="00FE1684"/>
    <w:rsid w:val="00FE1D08"/>
    <w:rsid w:val="00FE2311"/>
    <w:rsid w:val="00FE2A3D"/>
    <w:rsid w:val="00FE474C"/>
    <w:rsid w:val="00FE48A3"/>
    <w:rsid w:val="00FE57DF"/>
    <w:rsid w:val="00FE5C63"/>
    <w:rsid w:val="00FE61D0"/>
    <w:rsid w:val="00FE6413"/>
    <w:rsid w:val="00FE64FF"/>
    <w:rsid w:val="00FE6502"/>
    <w:rsid w:val="00FE6A0D"/>
    <w:rsid w:val="00FE7282"/>
    <w:rsid w:val="00FE7290"/>
    <w:rsid w:val="00FE7546"/>
    <w:rsid w:val="00FE76B2"/>
    <w:rsid w:val="00FE79CB"/>
    <w:rsid w:val="00FF0C44"/>
    <w:rsid w:val="00FF0D6E"/>
    <w:rsid w:val="00FF2E73"/>
    <w:rsid w:val="00FF2EEE"/>
    <w:rsid w:val="00FF3602"/>
    <w:rsid w:val="00FF3B33"/>
    <w:rsid w:val="00FF403A"/>
    <w:rsid w:val="00FF41D6"/>
    <w:rsid w:val="00FF4346"/>
    <w:rsid w:val="00FF467D"/>
    <w:rsid w:val="00FF46C6"/>
    <w:rsid w:val="00FF4952"/>
    <w:rsid w:val="00FF499D"/>
    <w:rsid w:val="00FF4EA0"/>
    <w:rsid w:val="00FF52CA"/>
    <w:rsid w:val="00FF52F8"/>
    <w:rsid w:val="00FF53D7"/>
    <w:rsid w:val="00FF595F"/>
    <w:rsid w:val="00FF5ABE"/>
    <w:rsid w:val="00FF66B6"/>
    <w:rsid w:val="00FF7194"/>
    <w:rsid w:val="00FF7D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link w:val="SangradetextonormalCar"/>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ngradetextonormalCar">
    <w:name w:val="Sangría de texto normal Car"/>
    <w:basedOn w:val="Fuentedeprrafopredeter"/>
    <w:link w:val="Sangradetextonormal"/>
    <w:rsid w:val="0022794F"/>
    <w:rPr>
      <w:rFonts w:ascii="Univers" w:hAnsi="Univers"/>
      <w:sz w:val="28"/>
    </w:rPr>
  </w:style>
  <w:style w:type="paragraph" w:styleId="Ttulo">
    <w:name w:val="Title"/>
    <w:basedOn w:val="Normal"/>
    <w:link w:val="TtuloCar"/>
    <w:qFormat/>
    <w:rsid w:val="0022794F"/>
    <w:pPr>
      <w:jc w:val="center"/>
    </w:pPr>
    <w:rPr>
      <w:rFonts w:ascii="Times New Roman" w:hAnsi="Times New Roman"/>
      <w:b/>
      <w:bCs/>
      <w:sz w:val="28"/>
      <w:szCs w:val="20"/>
      <w:lang w:val="es-MX"/>
    </w:rPr>
  </w:style>
  <w:style w:type="character" w:customStyle="1" w:styleId="TtuloCar">
    <w:name w:val="Título Car"/>
    <w:basedOn w:val="Fuentedeprrafopredeter"/>
    <w:link w:val="Ttulo"/>
    <w:rsid w:val="0022794F"/>
    <w:rPr>
      <w:b/>
      <w:bCs/>
      <w:sz w:val="28"/>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link w:val="SangradetextonormalCar"/>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ngradetextonormalCar">
    <w:name w:val="Sangría de texto normal Car"/>
    <w:basedOn w:val="Fuentedeprrafopredeter"/>
    <w:link w:val="Sangradetextonormal"/>
    <w:rsid w:val="0022794F"/>
    <w:rPr>
      <w:rFonts w:ascii="Univers" w:hAnsi="Univers"/>
      <w:sz w:val="28"/>
    </w:rPr>
  </w:style>
  <w:style w:type="paragraph" w:styleId="Ttulo">
    <w:name w:val="Title"/>
    <w:basedOn w:val="Normal"/>
    <w:link w:val="TtuloCar"/>
    <w:qFormat/>
    <w:rsid w:val="0022794F"/>
    <w:pPr>
      <w:jc w:val="center"/>
    </w:pPr>
    <w:rPr>
      <w:rFonts w:ascii="Times New Roman" w:hAnsi="Times New Roman"/>
      <w:b/>
      <w:bCs/>
      <w:sz w:val="28"/>
      <w:szCs w:val="20"/>
      <w:lang w:val="es-MX"/>
    </w:rPr>
  </w:style>
  <w:style w:type="character" w:customStyle="1" w:styleId="TtuloCar">
    <w:name w:val="Título Car"/>
    <w:basedOn w:val="Fuentedeprrafopredeter"/>
    <w:link w:val="Ttulo"/>
    <w:rsid w:val="0022794F"/>
    <w:rPr>
      <w:b/>
      <w:bCs/>
      <w:sz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5760">
      <w:bodyDiv w:val="1"/>
      <w:marLeft w:val="0"/>
      <w:marRight w:val="0"/>
      <w:marTop w:val="0"/>
      <w:marBottom w:val="0"/>
      <w:divBdr>
        <w:top w:val="none" w:sz="0" w:space="0" w:color="auto"/>
        <w:left w:val="none" w:sz="0" w:space="0" w:color="auto"/>
        <w:bottom w:val="none" w:sz="0" w:space="0" w:color="auto"/>
        <w:right w:val="none" w:sz="0" w:space="0" w:color="auto"/>
      </w:divBdr>
    </w:div>
    <w:div w:id="38480245">
      <w:bodyDiv w:val="1"/>
      <w:marLeft w:val="0"/>
      <w:marRight w:val="0"/>
      <w:marTop w:val="0"/>
      <w:marBottom w:val="0"/>
      <w:divBdr>
        <w:top w:val="none" w:sz="0" w:space="0" w:color="auto"/>
        <w:left w:val="none" w:sz="0" w:space="0" w:color="auto"/>
        <w:bottom w:val="none" w:sz="0" w:space="0" w:color="auto"/>
        <w:right w:val="none" w:sz="0" w:space="0" w:color="auto"/>
      </w:divBdr>
    </w:div>
    <w:div w:id="85881896">
      <w:bodyDiv w:val="1"/>
      <w:marLeft w:val="0"/>
      <w:marRight w:val="0"/>
      <w:marTop w:val="0"/>
      <w:marBottom w:val="0"/>
      <w:divBdr>
        <w:top w:val="none" w:sz="0" w:space="0" w:color="auto"/>
        <w:left w:val="none" w:sz="0" w:space="0" w:color="auto"/>
        <w:bottom w:val="none" w:sz="0" w:space="0" w:color="auto"/>
        <w:right w:val="none" w:sz="0" w:space="0" w:color="auto"/>
      </w:divBdr>
    </w:div>
    <w:div w:id="89666473">
      <w:bodyDiv w:val="1"/>
      <w:marLeft w:val="0"/>
      <w:marRight w:val="0"/>
      <w:marTop w:val="0"/>
      <w:marBottom w:val="0"/>
      <w:divBdr>
        <w:top w:val="none" w:sz="0" w:space="0" w:color="auto"/>
        <w:left w:val="none" w:sz="0" w:space="0" w:color="auto"/>
        <w:bottom w:val="none" w:sz="0" w:space="0" w:color="auto"/>
        <w:right w:val="none" w:sz="0" w:space="0" w:color="auto"/>
      </w:divBdr>
    </w:div>
    <w:div w:id="172963238">
      <w:bodyDiv w:val="1"/>
      <w:marLeft w:val="0"/>
      <w:marRight w:val="0"/>
      <w:marTop w:val="0"/>
      <w:marBottom w:val="0"/>
      <w:divBdr>
        <w:top w:val="none" w:sz="0" w:space="0" w:color="auto"/>
        <w:left w:val="none" w:sz="0" w:space="0" w:color="auto"/>
        <w:bottom w:val="none" w:sz="0" w:space="0" w:color="auto"/>
        <w:right w:val="none" w:sz="0" w:space="0" w:color="auto"/>
      </w:divBdr>
    </w:div>
    <w:div w:id="206450910">
      <w:bodyDiv w:val="1"/>
      <w:marLeft w:val="0"/>
      <w:marRight w:val="0"/>
      <w:marTop w:val="0"/>
      <w:marBottom w:val="0"/>
      <w:divBdr>
        <w:top w:val="none" w:sz="0" w:space="0" w:color="auto"/>
        <w:left w:val="none" w:sz="0" w:space="0" w:color="auto"/>
        <w:bottom w:val="none" w:sz="0" w:space="0" w:color="auto"/>
        <w:right w:val="none" w:sz="0" w:space="0" w:color="auto"/>
      </w:divBdr>
    </w:div>
    <w:div w:id="214581579">
      <w:bodyDiv w:val="1"/>
      <w:marLeft w:val="0"/>
      <w:marRight w:val="0"/>
      <w:marTop w:val="0"/>
      <w:marBottom w:val="0"/>
      <w:divBdr>
        <w:top w:val="none" w:sz="0" w:space="0" w:color="auto"/>
        <w:left w:val="none" w:sz="0" w:space="0" w:color="auto"/>
        <w:bottom w:val="none" w:sz="0" w:space="0" w:color="auto"/>
        <w:right w:val="none" w:sz="0" w:space="0" w:color="auto"/>
      </w:divBdr>
    </w:div>
    <w:div w:id="343671989">
      <w:bodyDiv w:val="1"/>
      <w:marLeft w:val="0"/>
      <w:marRight w:val="0"/>
      <w:marTop w:val="0"/>
      <w:marBottom w:val="0"/>
      <w:divBdr>
        <w:top w:val="none" w:sz="0" w:space="0" w:color="auto"/>
        <w:left w:val="none" w:sz="0" w:space="0" w:color="auto"/>
        <w:bottom w:val="none" w:sz="0" w:space="0" w:color="auto"/>
        <w:right w:val="none" w:sz="0" w:space="0" w:color="auto"/>
      </w:divBdr>
    </w:div>
    <w:div w:id="347677933">
      <w:bodyDiv w:val="1"/>
      <w:marLeft w:val="0"/>
      <w:marRight w:val="0"/>
      <w:marTop w:val="0"/>
      <w:marBottom w:val="0"/>
      <w:divBdr>
        <w:top w:val="none" w:sz="0" w:space="0" w:color="auto"/>
        <w:left w:val="none" w:sz="0" w:space="0" w:color="auto"/>
        <w:bottom w:val="none" w:sz="0" w:space="0" w:color="auto"/>
        <w:right w:val="none" w:sz="0" w:space="0" w:color="auto"/>
      </w:divBdr>
    </w:div>
    <w:div w:id="366419669">
      <w:bodyDiv w:val="1"/>
      <w:marLeft w:val="0"/>
      <w:marRight w:val="0"/>
      <w:marTop w:val="0"/>
      <w:marBottom w:val="0"/>
      <w:divBdr>
        <w:top w:val="none" w:sz="0" w:space="0" w:color="auto"/>
        <w:left w:val="none" w:sz="0" w:space="0" w:color="auto"/>
        <w:bottom w:val="none" w:sz="0" w:space="0" w:color="auto"/>
        <w:right w:val="none" w:sz="0" w:space="0" w:color="auto"/>
      </w:divBdr>
    </w:div>
    <w:div w:id="426578559">
      <w:bodyDiv w:val="1"/>
      <w:marLeft w:val="0"/>
      <w:marRight w:val="0"/>
      <w:marTop w:val="0"/>
      <w:marBottom w:val="0"/>
      <w:divBdr>
        <w:top w:val="none" w:sz="0" w:space="0" w:color="auto"/>
        <w:left w:val="none" w:sz="0" w:space="0" w:color="auto"/>
        <w:bottom w:val="none" w:sz="0" w:space="0" w:color="auto"/>
        <w:right w:val="none" w:sz="0" w:space="0" w:color="auto"/>
      </w:divBdr>
    </w:div>
    <w:div w:id="435096602">
      <w:bodyDiv w:val="1"/>
      <w:marLeft w:val="0"/>
      <w:marRight w:val="0"/>
      <w:marTop w:val="0"/>
      <w:marBottom w:val="0"/>
      <w:divBdr>
        <w:top w:val="none" w:sz="0" w:space="0" w:color="auto"/>
        <w:left w:val="none" w:sz="0" w:space="0" w:color="auto"/>
        <w:bottom w:val="none" w:sz="0" w:space="0" w:color="auto"/>
        <w:right w:val="none" w:sz="0" w:space="0" w:color="auto"/>
      </w:divBdr>
    </w:div>
    <w:div w:id="655301181">
      <w:bodyDiv w:val="1"/>
      <w:marLeft w:val="0"/>
      <w:marRight w:val="0"/>
      <w:marTop w:val="0"/>
      <w:marBottom w:val="0"/>
      <w:divBdr>
        <w:top w:val="none" w:sz="0" w:space="0" w:color="auto"/>
        <w:left w:val="none" w:sz="0" w:space="0" w:color="auto"/>
        <w:bottom w:val="none" w:sz="0" w:space="0" w:color="auto"/>
        <w:right w:val="none" w:sz="0" w:space="0" w:color="auto"/>
      </w:divBdr>
    </w:div>
    <w:div w:id="656223774">
      <w:bodyDiv w:val="1"/>
      <w:marLeft w:val="0"/>
      <w:marRight w:val="0"/>
      <w:marTop w:val="0"/>
      <w:marBottom w:val="0"/>
      <w:divBdr>
        <w:top w:val="none" w:sz="0" w:space="0" w:color="auto"/>
        <w:left w:val="none" w:sz="0" w:space="0" w:color="auto"/>
        <w:bottom w:val="none" w:sz="0" w:space="0" w:color="auto"/>
        <w:right w:val="none" w:sz="0" w:space="0" w:color="auto"/>
      </w:divBdr>
    </w:div>
    <w:div w:id="725223756">
      <w:bodyDiv w:val="1"/>
      <w:marLeft w:val="0"/>
      <w:marRight w:val="0"/>
      <w:marTop w:val="0"/>
      <w:marBottom w:val="0"/>
      <w:divBdr>
        <w:top w:val="none" w:sz="0" w:space="0" w:color="auto"/>
        <w:left w:val="none" w:sz="0" w:space="0" w:color="auto"/>
        <w:bottom w:val="none" w:sz="0" w:space="0" w:color="auto"/>
        <w:right w:val="none" w:sz="0" w:space="0" w:color="auto"/>
      </w:divBdr>
    </w:div>
    <w:div w:id="817965616">
      <w:bodyDiv w:val="1"/>
      <w:marLeft w:val="0"/>
      <w:marRight w:val="0"/>
      <w:marTop w:val="0"/>
      <w:marBottom w:val="0"/>
      <w:divBdr>
        <w:top w:val="none" w:sz="0" w:space="0" w:color="auto"/>
        <w:left w:val="none" w:sz="0" w:space="0" w:color="auto"/>
        <w:bottom w:val="none" w:sz="0" w:space="0" w:color="auto"/>
        <w:right w:val="none" w:sz="0" w:space="0" w:color="auto"/>
      </w:divBdr>
    </w:div>
    <w:div w:id="984965163">
      <w:bodyDiv w:val="1"/>
      <w:marLeft w:val="0"/>
      <w:marRight w:val="0"/>
      <w:marTop w:val="0"/>
      <w:marBottom w:val="0"/>
      <w:divBdr>
        <w:top w:val="none" w:sz="0" w:space="0" w:color="auto"/>
        <w:left w:val="none" w:sz="0" w:space="0" w:color="auto"/>
        <w:bottom w:val="none" w:sz="0" w:space="0" w:color="auto"/>
        <w:right w:val="none" w:sz="0" w:space="0" w:color="auto"/>
      </w:divBdr>
    </w:div>
    <w:div w:id="1046102819">
      <w:bodyDiv w:val="1"/>
      <w:marLeft w:val="0"/>
      <w:marRight w:val="0"/>
      <w:marTop w:val="0"/>
      <w:marBottom w:val="0"/>
      <w:divBdr>
        <w:top w:val="none" w:sz="0" w:space="0" w:color="auto"/>
        <w:left w:val="none" w:sz="0" w:space="0" w:color="auto"/>
        <w:bottom w:val="none" w:sz="0" w:space="0" w:color="auto"/>
        <w:right w:val="none" w:sz="0" w:space="0" w:color="auto"/>
      </w:divBdr>
    </w:div>
    <w:div w:id="1150446247">
      <w:bodyDiv w:val="1"/>
      <w:marLeft w:val="0"/>
      <w:marRight w:val="0"/>
      <w:marTop w:val="0"/>
      <w:marBottom w:val="0"/>
      <w:divBdr>
        <w:top w:val="none" w:sz="0" w:space="0" w:color="auto"/>
        <w:left w:val="none" w:sz="0" w:space="0" w:color="auto"/>
        <w:bottom w:val="none" w:sz="0" w:space="0" w:color="auto"/>
        <w:right w:val="none" w:sz="0" w:space="0" w:color="auto"/>
      </w:divBdr>
    </w:div>
    <w:div w:id="1224095534">
      <w:bodyDiv w:val="1"/>
      <w:marLeft w:val="0"/>
      <w:marRight w:val="0"/>
      <w:marTop w:val="0"/>
      <w:marBottom w:val="0"/>
      <w:divBdr>
        <w:top w:val="none" w:sz="0" w:space="0" w:color="auto"/>
        <w:left w:val="none" w:sz="0" w:space="0" w:color="auto"/>
        <w:bottom w:val="none" w:sz="0" w:space="0" w:color="auto"/>
        <w:right w:val="none" w:sz="0" w:space="0" w:color="auto"/>
      </w:divBdr>
    </w:div>
    <w:div w:id="1357270270">
      <w:bodyDiv w:val="1"/>
      <w:marLeft w:val="0"/>
      <w:marRight w:val="0"/>
      <w:marTop w:val="0"/>
      <w:marBottom w:val="0"/>
      <w:divBdr>
        <w:top w:val="none" w:sz="0" w:space="0" w:color="auto"/>
        <w:left w:val="none" w:sz="0" w:space="0" w:color="auto"/>
        <w:bottom w:val="none" w:sz="0" w:space="0" w:color="auto"/>
        <w:right w:val="none" w:sz="0" w:space="0" w:color="auto"/>
      </w:divBdr>
    </w:div>
    <w:div w:id="1434935490">
      <w:bodyDiv w:val="1"/>
      <w:marLeft w:val="0"/>
      <w:marRight w:val="0"/>
      <w:marTop w:val="0"/>
      <w:marBottom w:val="0"/>
      <w:divBdr>
        <w:top w:val="none" w:sz="0" w:space="0" w:color="auto"/>
        <w:left w:val="none" w:sz="0" w:space="0" w:color="auto"/>
        <w:bottom w:val="none" w:sz="0" w:space="0" w:color="auto"/>
        <w:right w:val="none" w:sz="0" w:space="0" w:color="auto"/>
      </w:divBdr>
    </w:div>
    <w:div w:id="1457094582">
      <w:bodyDiv w:val="1"/>
      <w:marLeft w:val="0"/>
      <w:marRight w:val="0"/>
      <w:marTop w:val="0"/>
      <w:marBottom w:val="0"/>
      <w:divBdr>
        <w:top w:val="none" w:sz="0" w:space="0" w:color="auto"/>
        <w:left w:val="none" w:sz="0" w:space="0" w:color="auto"/>
        <w:bottom w:val="none" w:sz="0" w:space="0" w:color="auto"/>
        <w:right w:val="none" w:sz="0" w:space="0" w:color="auto"/>
      </w:divBdr>
    </w:div>
    <w:div w:id="1458136519">
      <w:bodyDiv w:val="1"/>
      <w:marLeft w:val="0"/>
      <w:marRight w:val="0"/>
      <w:marTop w:val="0"/>
      <w:marBottom w:val="0"/>
      <w:divBdr>
        <w:top w:val="none" w:sz="0" w:space="0" w:color="auto"/>
        <w:left w:val="none" w:sz="0" w:space="0" w:color="auto"/>
        <w:bottom w:val="none" w:sz="0" w:space="0" w:color="auto"/>
        <w:right w:val="none" w:sz="0" w:space="0" w:color="auto"/>
      </w:divBdr>
    </w:div>
    <w:div w:id="1493718253">
      <w:bodyDiv w:val="1"/>
      <w:marLeft w:val="0"/>
      <w:marRight w:val="0"/>
      <w:marTop w:val="0"/>
      <w:marBottom w:val="0"/>
      <w:divBdr>
        <w:top w:val="none" w:sz="0" w:space="0" w:color="auto"/>
        <w:left w:val="none" w:sz="0" w:space="0" w:color="auto"/>
        <w:bottom w:val="none" w:sz="0" w:space="0" w:color="auto"/>
        <w:right w:val="none" w:sz="0" w:space="0" w:color="auto"/>
      </w:divBdr>
    </w:div>
    <w:div w:id="1535845405">
      <w:bodyDiv w:val="1"/>
      <w:marLeft w:val="0"/>
      <w:marRight w:val="0"/>
      <w:marTop w:val="0"/>
      <w:marBottom w:val="0"/>
      <w:divBdr>
        <w:top w:val="none" w:sz="0" w:space="0" w:color="auto"/>
        <w:left w:val="none" w:sz="0" w:space="0" w:color="auto"/>
        <w:bottom w:val="none" w:sz="0" w:space="0" w:color="auto"/>
        <w:right w:val="none" w:sz="0" w:space="0" w:color="auto"/>
      </w:divBdr>
    </w:div>
    <w:div w:id="1618752770">
      <w:bodyDiv w:val="1"/>
      <w:marLeft w:val="0"/>
      <w:marRight w:val="0"/>
      <w:marTop w:val="0"/>
      <w:marBottom w:val="0"/>
      <w:divBdr>
        <w:top w:val="none" w:sz="0" w:space="0" w:color="auto"/>
        <w:left w:val="none" w:sz="0" w:space="0" w:color="auto"/>
        <w:bottom w:val="none" w:sz="0" w:space="0" w:color="auto"/>
        <w:right w:val="none" w:sz="0" w:space="0" w:color="auto"/>
      </w:divBdr>
    </w:div>
    <w:div w:id="1665475867">
      <w:bodyDiv w:val="1"/>
      <w:marLeft w:val="0"/>
      <w:marRight w:val="0"/>
      <w:marTop w:val="0"/>
      <w:marBottom w:val="0"/>
      <w:divBdr>
        <w:top w:val="none" w:sz="0" w:space="0" w:color="auto"/>
        <w:left w:val="none" w:sz="0" w:space="0" w:color="auto"/>
        <w:bottom w:val="none" w:sz="0" w:space="0" w:color="auto"/>
        <w:right w:val="none" w:sz="0" w:space="0" w:color="auto"/>
      </w:divBdr>
    </w:div>
    <w:div w:id="1666279203">
      <w:bodyDiv w:val="1"/>
      <w:marLeft w:val="0"/>
      <w:marRight w:val="0"/>
      <w:marTop w:val="0"/>
      <w:marBottom w:val="0"/>
      <w:divBdr>
        <w:top w:val="none" w:sz="0" w:space="0" w:color="auto"/>
        <w:left w:val="none" w:sz="0" w:space="0" w:color="auto"/>
        <w:bottom w:val="none" w:sz="0" w:space="0" w:color="auto"/>
        <w:right w:val="none" w:sz="0" w:space="0" w:color="auto"/>
      </w:divBdr>
    </w:div>
    <w:div w:id="1732919515">
      <w:bodyDiv w:val="1"/>
      <w:marLeft w:val="0"/>
      <w:marRight w:val="0"/>
      <w:marTop w:val="0"/>
      <w:marBottom w:val="0"/>
      <w:divBdr>
        <w:top w:val="none" w:sz="0" w:space="0" w:color="auto"/>
        <w:left w:val="none" w:sz="0" w:space="0" w:color="auto"/>
        <w:bottom w:val="none" w:sz="0" w:space="0" w:color="auto"/>
        <w:right w:val="none" w:sz="0" w:space="0" w:color="auto"/>
      </w:divBdr>
    </w:div>
    <w:div w:id="1774470192">
      <w:bodyDiv w:val="1"/>
      <w:marLeft w:val="0"/>
      <w:marRight w:val="0"/>
      <w:marTop w:val="0"/>
      <w:marBottom w:val="0"/>
      <w:divBdr>
        <w:top w:val="none" w:sz="0" w:space="0" w:color="auto"/>
        <w:left w:val="none" w:sz="0" w:space="0" w:color="auto"/>
        <w:bottom w:val="none" w:sz="0" w:space="0" w:color="auto"/>
        <w:right w:val="none" w:sz="0" w:space="0" w:color="auto"/>
      </w:divBdr>
    </w:div>
    <w:div w:id="1776435612">
      <w:bodyDiv w:val="1"/>
      <w:marLeft w:val="0"/>
      <w:marRight w:val="0"/>
      <w:marTop w:val="0"/>
      <w:marBottom w:val="0"/>
      <w:divBdr>
        <w:top w:val="none" w:sz="0" w:space="0" w:color="auto"/>
        <w:left w:val="none" w:sz="0" w:space="0" w:color="auto"/>
        <w:bottom w:val="none" w:sz="0" w:space="0" w:color="auto"/>
        <w:right w:val="none" w:sz="0" w:space="0" w:color="auto"/>
      </w:divBdr>
    </w:div>
    <w:div w:id="1906183921">
      <w:bodyDiv w:val="1"/>
      <w:marLeft w:val="0"/>
      <w:marRight w:val="0"/>
      <w:marTop w:val="0"/>
      <w:marBottom w:val="0"/>
      <w:divBdr>
        <w:top w:val="none" w:sz="0" w:space="0" w:color="auto"/>
        <w:left w:val="none" w:sz="0" w:space="0" w:color="auto"/>
        <w:bottom w:val="none" w:sz="0" w:space="0" w:color="auto"/>
        <w:right w:val="none" w:sz="0" w:space="0" w:color="auto"/>
      </w:divBdr>
    </w:div>
    <w:div w:id="1951207181">
      <w:bodyDiv w:val="1"/>
      <w:marLeft w:val="0"/>
      <w:marRight w:val="0"/>
      <w:marTop w:val="0"/>
      <w:marBottom w:val="0"/>
      <w:divBdr>
        <w:top w:val="none" w:sz="0" w:space="0" w:color="auto"/>
        <w:left w:val="none" w:sz="0" w:space="0" w:color="auto"/>
        <w:bottom w:val="none" w:sz="0" w:space="0" w:color="auto"/>
        <w:right w:val="none" w:sz="0" w:space="0" w:color="auto"/>
      </w:divBdr>
    </w:div>
    <w:div w:id="1960330488">
      <w:bodyDiv w:val="1"/>
      <w:marLeft w:val="0"/>
      <w:marRight w:val="0"/>
      <w:marTop w:val="0"/>
      <w:marBottom w:val="0"/>
      <w:divBdr>
        <w:top w:val="none" w:sz="0" w:space="0" w:color="auto"/>
        <w:left w:val="none" w:sz="0" w:space="0" w:color="auto"/>
        <w:bottom w:val="none" w:sz="0" w:space="0" w:color="auto"/>
        <w:right w:val="none" w:sz="0" w:space="0" w:color="auto"/>
      </w:divBdr>
    </w:div>
    <w:div w:id="1966424340">
      <w:bodyDiv w:val="1"/>
      <w:marLeft w:val="0"/>
      <w:marRight w:val="0"/>
      <w:marTop w:val="0"/>
      <w:marBottom w:val="0"/>
      <w:divBdr>
        <w:top w:val="none" w:sz="0" w:space="0" w:color="auto"/>
        <w:left w:val="none" w:sz="0" w:space="0" w:color="auto"/>
        <w:bottom w:val="none" w:sz="0" w:space="0" w:color="auto"/>
        <w:right w:val="none" w:sz="0" w:space="0" w:color="auto"/>
      </w:divBdr>
    </w:div>
    <w:div w:id="1996911751">
      <w:bodyDiv w:val="1"/>
      <w:marLeft w:val="0"/>
      <w:marRight w:val="0"/>
      <w:marTop w:val="0"/>
      <w:marBottom w:val="0"/>
      <w:divBdr>
        <w:top w:val="none" w:sz="0" w:space="0" w:color="auto"/>
        <w:left w:val="none" w:sz="0" w:space="0" w:color="auto"/>
        <w:bottom w:val="none" w:sz="0" w:space="0" w:color="auto"/>
        <w:right w:val="none" w:sz="0" w:space="0" w:color="auto"/>
      </w:divBdr>
    </w:div>
    <w:div w:id="206945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7E568-A7E0-41AD-B518-D819E3343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14</Pages>
  <Words>2028</Words>
  <Characters>11158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CIUDADANOS</vt:lpstr>
    </vt:vector>
  </TitlesOfParts>
  <Company>Dir. Gral. Administración</Company>
  <LinksUpToDate>false</LinksUpToDate>
  <CharactersWithSpaces>13160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CIUDADANOS</dc:title>
  <dc:creator>Departamento de Contabilidad General</dc:creator>
  <cp:lastModifiedBy>Jose Luis Rivera Hernandez</cp:lastModifiedBy>
  <cp:revision>108</cp:revision>
  <cp:lastPrinted>2017-05-04T18:07:00Z</cp:lastPrinted>
  <dcterms:created xsi:type="dcterms:W3CDTF">2015-03-05T19:29:00Z</dcterms:created>
  <dcterms:modified xsi:type="dcterms:W3CDTF">2017-06-24T02:20:00Z</dcterms:modified>
</cp:coreProperties>
</file>