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2.2.- INGRESOS PRESUPUESTARIOS</w:t>
      </w:r>
    </w:p>
    <w:p w:rsidR="00B83815" w:rsidRPr="000C39C9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sz w:val="16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2.2.1.- Política de Ingresos</w:t>
      </w:r>
    </w:p>
    <w:p w:rsidR="00B83815" w:rsidRPr="000C39C9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b/>
          <w:bCs/>
          <w:sz w:val="20"/>
          <w:szCs w:val="32"/>
        </w:rPr>
      </w:pPr>
    </w:p>
    <w:p w:rsidR="00B83815" w:rsidRPr="00DF2957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Plan Estatal de Desarroll</w:t>
      </w:r>
      <w:r w:rsidR="00EF2C18">
        <w:rPr>
          <w:rFonts w:ascii="Arial Narrow" w:hAnsi="Arial Narrow"/>
          <w:sz w:val="22"/>
          <w:szCs w:val="22"/>
        </w:rPr>
        <w:t>o de Nayarit 2017 – 2021</w:t>
      </w:r>
      <w:r w:rsidR="001B6C92">
        <w:rPr>
          <w:rFonts w:ascii="Arial Narrow" w:hAnsi="Arial Narrow"/>
          <w:sz w:val="22"/>
          <w:szCs w:val="22"/>
        </w:rPr>
        <w:t xml:space="preserve"> planteó</w:t>
      </w:r>
      <w:r w:rsidRPr="00DF2957">
        <w:rPr>
          <w:rFonts w:ascii="Arial Narrow" w:hAnsi="Arial Narrow"/>
          <w:sz w:val="22"/>
          <w:szCs w:val="22"/>
        </w:rPr>
        <w:t xml:space="preserve"> </w:t>
      </w:r>
      <w:r w:rsidR="00EF2C18">
        <w:rPr>
          <w:rFonts w:ascii="Arial Narrow" w:hAnsi="Arial Narrow"/>
          <w:sz w:val="22"/>
          <w:szCs w:val="22"/>
        </w:rPr>
        <w:t xml:space="preserve">como </w:t>
      </w:r>
      <w:r w:rsidR="00EF2C18" w:rsidRPr="00EF2C18">
        <w:rPr>
          <w:rFonts w:ascii="Arial Narrow" w:hAnsi="Arial Narrow"/>
          <w:sz w:val="22"/>
          <w:szCs w:val="22"/>
        </w:rPr>
        <w:t xml:space="preserve">prioritario que </w:t>
      </w:r>
      <w:r w:rsidR="00EF2C18">
        <w:rPr>
          <w:rFonts w:ascii="Arial Narrow" w:hAnsi="Arial Narrow"/>
          <w:sz w:val="22"/>
          <w:szCs w:val="22"/>
        </w:rPr>
        <w:t xml:space="preserve">nuestro estado </w:t>
      </w:r>
      <w:r w:rsidR="00EF2C18" w:rsidRPr="00EF2C18">
        <w:rPr>
          <w:rFonts w:ascii="Arial Narrow" w:hAnsi="Arial Narrow"/>
          <w:sz w:val="22"/>
          <w:szCs w:val="22"/>
        </w:rPr>
        <w:t>cuente con un nuevo esquema de gestión financiera para realizar una adecuada planeación financiera de corto y mediano plazo, así como con una estrategia que prevea la disponibilidad de los recursos necesarios para financiar el desarrollo económico, el desarrollo social y las tareas de gobierno</w:t>
      </w:r>
      <w:r w:rsidR="00EF2C18">
        <w:rPr>
          <w:rFonts w:ascii="Arial Narrow" w:hAnsi="Arial Narrow"/>
          <w:sz w:val="22"/>
          <w:szCs w:val="22"/>
        </w:rPr>
        <w:t>, enfatizando que e</w:t>
      </w:r>
      <w:r w:rsidR="00EF2C18" w:rsidRPr="00EF2C18">
        <w:rPr>
          <w:rFonts w:ascii="Arial Narrow" w:hAnsi="Arial Narrow"/>
          <w:sz w:val="22"/>
          <w:szCs w:val="22"/>
        </w:rPr>
        <w:t>l incremento de ingresos propios, además de aumentar la disponibilidad para la inversión social, puede mejorar la posición de Nayarit en la distribución de algunos fondos de participaciones federales</w:t>
      </w:r>
      <w:r w:rsidR="00EF2C18">
        <w:rPr>
          <w:rFonts w:ascii="Arial Narrow" w:hAnsi="Arial Narrow"/>
          <w:sz w:val="22"/>
          <w:szCs w:val="22"/>
        </w:rPr>
        <w:t>, por lo que los objetivos, estrategias y metas en esta materia, se enuncian a continuación:</w:t>
      </w:r>
    </w:p>
    <w:p w:rsidR="00B83815" w:rsidRPr="000C39C9" w:rsidRDefault="00B83815" w:rsidP="00B83815">
      <w:pPr>
        <w:pStyle w:val="Sangradetextonormal"/>
        <w:tabs>
          <w:tab w:val="num" w:pos="900"/>
        </w:tabs>
        <w:spacing w:line="240" w:lineRule="auto"/>
        <w:ind w:firstLine="720"/>
        <w:jc w:val="left"/>
        <w:rPr>
          <w:rFonts w:ascii="Arial Narrow" w:hAnsi="Arial Narrow"/>
          <w:sz w:val="20"/>
        </w:rPr>
      </w:pPr>
    </w:p>
    <w:p w:rsidR="00B83815" w:rsidRPr="00992D26" w:rsidRDefault="00B83815" w:rsidP="00B83815">
      <w:pPr>
        <w:pStyle w:val="Texto"/>
        <w:spacing w:line="236" w:lineRule="exact"/>
        <w:ind w:firstLine="0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INGRESOS </w:t>
      </w: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18" w:space="0" w:color="000000"/>
              <w:bottom w:val="single" w:sz="6" w:space="0" w:color="000000"/>
            </w:tcBorders>
            <w:noWrap/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D315D">
              <w:rPr>
                <w:rFonts w:ascii="Arial Narrow" w:hAnsi="Arial Narrow"/>
              </w:rPr>
              <w:t>Promover un sistema equitativo entre quienes están obligados al pago de contribuciones en el Estado</w:t>
            </w:r>
            <w:r>
              <w:rPr>
                <w:rFonts w:ascii="Arial Narrow" w:hAnsi="Arial Narrow"/>
              </w:rPr>
              <w:t>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</w:r>
            <w:r w:rsidR="00395236">
              <w:rPr>
                <w:rFonts w:ascii="Arial Narrow" w:hAnsi="Arial Narrow"/>
              </w:rPr>
              <w:t>Obtención de recursos propios y federales para atender oportunamente y con eficiencia las demandas de la ciudadanía.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6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D315D">
              <w:rPr>
                <w:rFonts w:ascii="Arial Narrow" w:hAnsi="Arial Narrow"/>
              </w:rPr>
              <w:t>Simplificar y modernizar los tramites, a fin de facilitar su cumplimiento y reducir el costo para el contribuyente</w:t>
            </w:r>
            <w:r>
              <w:rPr>
                <w:rFonts w:ascii="Arial Narrow" w:hAnsi="Arial Narrow"/>
              </w:rPr>
              <w:t>.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D315D">
              <w:rPr>
                <w:rFonts w:ascii="Arial Narrow" w:hAnsi="Arial Narrow"/>
              </w:rPr>
              <w:t>Calidad y oportunidad</w:t>
            </w:r>
            <w:r>
              <w:rPr>
                <w:rFonts w:ascii="Arial Narrow" w:hAnsi="Arial Narrow"/>
              </w:rPr>
              <w:t xml:space="preserve"> en los servicios de recaudación.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Gestión de Recursos Federales para orientarlos a la inversión pública y acciones prioritarias.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P</w:t>
            </w:r>
            <w:r w:rsidR="00395236">
              <w:rPr>
                <w:rFonts w:ascii="Arial Narrow" w:hAnsi="Arial Narrow"/>
              </w:rPr>
              <w:t>rofesionalización de los servidores públicos.</w:t>
            </w:r>
            <w:r w:rsidRPr="007D315D">
              <w:rPr>
                <w:rFonts w:ascii="Arial Narrow" w:hAnsi="Arial Narrow"/>
              </w:rPr>
              <w:t xml:space="preserve"> </w:t>
            </w:r>
          </w:p>
          <w:p w:rsidR="00B83815" w:rsidRDefault="00B83815" w:rsidP="00395236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P</w:t>
            </w:r>
            <w:r w:rsidR="00395236" w:rsidRPr="00395236">
              <w:rPr>
                <w:rFonts w:ascii="Arial Narrow" w:hAnsi="Arial Narrow"/>
              </w:rPr>
              <w:t>ráctica de auditorías y acompañamiento permanente a la base de contribuyentes</w:t>
            </w:r>
            <w:r w:rsidR="00395236">
              <w:rPr>
                <w:rFonts w:ascii="Arial Narrow" w:hAnsi="Arial Narrow"/>
              </w:rPr>
              <w:t>.</w:t>
            </w:r>
          </w:p>
          <w:p w:rsidR="000C39C9" w:rsidRPr="00992D26" w:rsidRDefault="000C39C9" w:rsidP="00395236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0C39C9">
              <w:rPr>
                <w:rFonts w:ascii="Arial Narrow" w:hAnsi="Arial Narrow"/>
              </w:rPr>
              <w:t>Acuerdo administrativo por el que se otorgan beneficios fiscales a los contribuyentes, personas físicas y morales, derivado de la contingencia de salud ocasionada por el virus SARS-CoV2 que genera la enfermedad COVID – 19.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18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</w:t>
            </w:r>
            <w:r w:rsidR="00395236">
              <w:rPr>
                <w:rFonts w:ascii="Arial Narrow" w:hAnsi="Arial Narrow"/>
              </w:rPr>
              <w:t>ctualización de la base de contribuyentes y depuración de padrones estatales.</w:t>
            </w:r>
          </w:p>
          <w:p w:rsidR="00B83815" w:rsidRPr="00992D26" w:rsidRDefault="00395236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A</w:t>
            </w:r>
            <w:r w:rsidRPr="00395236">
              <w:rPr>
                <w:rFonts w:ascii="Arial Narrow" w:hAnsi="Arial Narrow"/>
              </w:rPr>
              <w:t>mpliar la cobertura de captación de ingreso</w:t>
            </w:r>
            <w:r>
              <w:rPr>
                <w:rFonts w:ascii="Arial Narrow" w:hAnsi="Arial Narrow"/>
              </w:rPr>
              <w:t xml:space="preserve"> en zonas estratégicas.</w:t>
            </w:r>
          </w:p>
          <w:p w:rsidR="00B83815" w:rsidRPr="00992D26" w:rsidRDefault="00395236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Fortalecer procesos de fiscalización de las contribuciones locales.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 xml:space="preserve">Acceso a recursos federales </w:t>
            </w:r>
            <w:r w:rsidR="00395236">
              <w:rPr>
                <w:rFonts w:ascii="Arial Narrow" w:hAnsi="Arial Narrow"/>
              </w:rPr>
              <w:t>para el desarrollo económico de Nayarit.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Estatal de D</w:t>
      </w:r>
      <w:r w:rsidR="00EF2C18">
        <w:rPr>
          <w:rFonts w:ascii="Arial Narrow" w:hAnsi="Arial Narrow" w:cs="Arial"/>
          <w:bCs/>
          <w:sz w:val="16"/>
          <w:szCs w:val="16"/>
        </w:rPr>
        <w:t>esarrollo de Nayarit 2017-2021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="00994765">
        <w:rPr>
          <w:rFonts w:ascii="Arial Narrow" w:hAnsi="Arial Narrow" w:cs="Arial"/>
          <w:bCs/>
          <w:sz w:val="16"/>
          <w:szCs w:val="16"/>
        </w:rPr>
        <w:t>Paquete Fiscal 20</w:t>
      </w:r>
      <w:r w:rsidR="00B21DD6">
        <w:rPr>
          <w:rFonts w:ascii="Arial Narrow" w:hAnsi="Arial Narrow" w:cs="Arial"/>
          <w:bCs/>
          <w:sz w:val="16"/>
          <w:szCs w:val="16"/>
        </w:rPr>
        <w:t>20</w:t>
      </w: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2.2.2.- Resultados Cuantitativos</w:t>
      </w: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Los resultados cuantitativos que refleja</w:t>
      </w:r>
      <w:bookmarkStart w:id="0" w:name="_GoBack"/>
      <w:bookmarkEnd w:id="0"/>
      <w:r w:rsidRPr="00DF2957">
        <w:rPr>
          <w:rFonts w:ascii="Arial Narrow" w:hAnsi="Arial Narrow"/>
          <w:sz w:val="22"/>
          <w:szCs w:val="22"/>
        </w:rPr>
        <w:t xml:space="preserve"> el cuadro preparado para este apartado, se presentan separando los ingresos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Ingresos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Ingresos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1F223E">
        <w:rPr>
          <w:rFonts w:ascii="Arial Narrow" w:hAnsi="Arial Narrow"/>
          <w:sz w:val="22"/>
          <w:szCs w:val="22"/>
        </w:rPr>
        <w:t>Con base en lo expuesto, a continuación se muestran las cifras de los Ingresos Presupuestarios del Gobierno del Estado de Nayarit en el Eje</w:t>
      </w:r>
      <w:r w:rsidR="00994765">
        <w:rPr>
          <w:rFonts w:ascii="Arial Narrow" w:hAnsi="Arial Narrow"/>
          <w:sz w:val="22"/>
          <w:szCs w:val="22"/>
        </w:rPr>
        <w:t>rcicio Fiscal 20</w:t>
      </w:r>
      <w:r w:rsidR="00B21DD6">
        <w:rPr>
          <w:rFonts w:ascii="Arial Narrow" w:hAnsi="Arial Narrow"/>
          <w:sz w:val="22"/>
          <w:szCs w:val="22"/>
        </w:rPr>
        <w:t>20</w:t>
      </w:r>
      <w:r w:rsidRPr="001F223E">
        <w:rPr>
          <w:rFonts w:ascii="Arial Narrow" w:hAnsi="Arial Narrow"/>
          <w:sz w:val="22"/>
          <w:szCs w:val="22"/>
        </w:rPr>
        <w:t>:</w: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7569FA" w:rsidP="00B83815">
      <w:pPr>
        <w:pStyle w:val="Sangradetextonormal"/>
        <w:ind w:firstLine="708"/>
        <w:rPr>
          <w:rFonts w:ascii="Arial Narrow" w:hAnsi="Arial Narrow"/>
          <w:sz w:val="25"/>
        </w:rPr>
      </w:pPr>
      <w:r>
        <w:rPr>
          <w:rFonts w:ascii="Arial Narrow" w:hAnsi="Arial Narrow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55pt;margin-top:9.15pt;width:451.8pt;height:197.35pt;z-index:251659264;mso-position-horizontal-relative:text;mso-position-vertical-relative:text">
            <v:imagedata r:id="rId9" o:title=""/>
          </v:shape>
          <o:OLEObject Type="Link" ProgID="Excel.Sheet.8" ShapeID="_x0000_s1027" DrawAspect="Content" r:id="rId10" UpdateMode="Always">
            <o:LinkType>EnhancedMetaFile</o:LinkType>
            <o:LockedField>false</o:LockedField>
          </o:OLEObject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b/>
          <w:bCs/>
          <w:sz w:val="25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sectPr w:rsidR="00B83815" w:rsidRPr="00992D26" w:rsidSect="001352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19"/>
      <w:pgMar w:top="3969" w:right="1259" w:bottom="851" w:left="1985" w:header="720" w:footer="748" w:gutter="0"/>
      <w:pgNumType w:start="3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FA" w:rsidRDefault="007569FA">
      <w:r>
        <w:separator/>
      </w:r>
    </w:p>
  </w:endnote>
  <w:endnote w:type="continuationSeparator" w:id="0">
    <w:p w:rsidR="007569FA" w:rsidRDefault="007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altName w:val="MV Boli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E" w:rsidRDefault="00A51EC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CBE" w:rsidRDefault="00EF6C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E" w:rsidRDefault="00A51EC9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C39C9">
      <w:rPr>
        <w:rStyle w:val="Nmerodepgina"/>
        <w:noProof/>
      </w:rPr>
      <w:t>35</w:t>
    </w:r>
    <w:r>
      <w:rPr>
        <w:rStyle w:val="Nmerodepgina"/>
      </w:rPr>
      <w:fldChar w:fldCharType="end"/>
    </w:r>
  </w:p>
  <w:p w:rsidR="00EF6CBE" w:rsidRDefault="00EF6CBE">
    <w:pPr>
      <w:pStyle w:val="Piedepgina"/>
      <w:framePr w:wrap="around" w:vAnchor="text" w:hAnchor="margin" w:xAlign="center" w:y="1"/>
      <w:rPr>
        <w:rStyle w:val="Nmerodepgina"/>
      </w:rPr>
    </w:pPr>
  </w:p>
  <w:p w:rsidR="00EF6CBE" w:rsidRDefault="00EF6CB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FA" w:rsidRDefault="007569FA">
      <w:r>
        <w:separator/>
      </w:r>
    </w:p>
  </w:footnote>
  <w:footnote w:type="continuationSeparator" w:id="0">
    <w:p w:rsidR="007569FA" w:rsidRDefault="0075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E" w:rsidRDefault="00A51E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6CB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F6CBE" w:rsidRDefault="00EF6CB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E" w:rsidRDefault="00EF6CBE">
    <w:pPr>
      <w:pStyle w:val="Encabezado"/>
      <w:framePr w:wrap="around" w:vAnchor="text" w:hAnchor="margin" w:xAlign="right" w:y="1"/>
      <w:rPr>
        <w:rStyle w:val="Nmerodepgina"/>
      </w:rPr>
    </w:pPr>
  </w:p>
  <w:p w:rsidR="00EF6CBE" w:rsidRDefault="00EF6CBE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F6CBE" w:rsidRDefault="00EF6CBE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CBE" w:rsidRDefault="00EF6CBE">
    <w:pPr>
      <w:pStyle w:val="Encabezado"/>
    </w:pPr>
  </w:p>
  <w:p w:rsidR="00EF6CBE" w:rsidRDefault="00EF6CBE">
    <w:pPr>
      <w:pStyle w:val="Encabezado"/>
    </w:pPr>
  </w:p>
  <w:p w:rsidR="00EF6CBE" w:rsidRDefault="00EF6CBE">
    <w:pPr>
      <w:pStyle w:val="Encabezado"/>
    </w:pPr>
  </w:p>
  <w:p w:rsidR="00EF6CBE" w:rsidRDefault="00EF6CB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BE" w:rsidRPr="00B260DD" w:rsidRDefault="00EF6CBE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Pr="00F077FB" w:rsidRDefault="00EF6CBE">
    <w:pPr>
      <w:pStyle w:val="Encabezado"/>
      <w:rPr>
        <w:rFonts w:ascii="Gill Sans" w:hAnsi="Gill Sans"/>
        <w:i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BD48C4"/>
    <w:multiLevelType w:val="hybridMultilevel"/>
    <w:tmpl w:val="9EB87C5C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6C"/>
    <w:multiLevelType w:val="hybridMultilevel"/>
    <w:tmpl w:val="56FA1A4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0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32F16"/>
    <w:multiLevelType w:val="hybridMultilevel"/>
    <w:tmpl w:val="A4D03AA2"/>
    <w:lvl w:ilvl="0" w:tplc="F4ECB6E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E71322"/>
    <w:multiLevelType w:val="hybridMultilevel"/>
    <w:tmpl w:val="2786B946"/>
    <w:lvl w:ilvl="0" w:tplc="5A9C811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672E24"/>
    <w:multiLevelType w:val="hybridMultilevel"/>
    <w:tmpl w:val="D5AA9BDC"/>
    <w:lvl w:ilvl="0" w:tplc="7382B07A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A44A9"/>
    <w:multiLevelType w:val="hybridMultilevel"/>
    <w:tmpl w:val="A9FEE92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"/>
  </w:num>
  <w:num w:numId="5">
    <w:abstractNumId w:val="24"/>
  </w:num>
  <w:num w:numId="6">
    <w:abstractNumId w:val="22"/>
  </w:num>
  <w:num w:numId="7">
    <w:abstractNumId w:val="28"/>
  </w:num>
  <w:num w:numId="8">
    <w:abstractNumId w:val="10"/>
  </w:num>
  <w:num w:numId="9">
    <w:abstractNumId w:val="18"/>
  </w:num>
  <w:num w:numId="10">
    <w:abstractNumId w:val="4"/>
  </w:num>
  <w:num w:numId="11">
    <w:abstractNumId w:val="20"/>
  </w:num>
  <w:num w:numId="12">
    <w:abstractNumId w:val="11"/>
  </w:num>
  <w:num w:numId="13">
    <w:abstractNumId w:val="23"/>
  </w:num>
  <w:num w:numId="14">
    <w:abstractNumId w:val="29"/>
  </w:num>
  <w:num w:numId="15">
    <w:abstractNumId w:val="31"/>
  </w:num>
  <w:num w:numId="16">
    <w:abstractNumId w:val="14"/>
  </w:num>
  <w:num w:numId="17">
    <w:abstractNumId w:val="26"/>
  </w:num>
  <w:num w:numId="18">
    <w:abstractNumId w:val="17"/>
  </w:num>
  <w:num w:numId="19">
    <w:abstractNumId w:val="32"/>
  </w:num>
  <w:num w:numId="20">
    <w:abstractNumId w:val="21"/>
  </w:num>
  <w:num w:numId="21">
    <w:abstractNumId w:val="30"/>
  </w:num>
  <w:num w:numId="22">
    <w:abstractNumId w:val="15"/>
  </w:num>
  <w:num w:numId="23">
    <w:abstractNumId w:val="6"/>
  </w:num>
  <w:num w:numId="24">
    <w:abstractNumId w:val="5"/>
  </w:num>
  <w:num w:numId="25">
    <w:abstractNumId w:val="0"/>
  </w:num>
  <w:num w:numId="26">
    <w:abstractNumId w:val="25"/>
  </w:num>
  <w:num w:numId="27">
    <w:abstractNumId w:val="9"/>
  </w:num>
  <w:num w:numId="28">
    <w:abstractNumId w:val="8"/>
  </w:num>
  <w:num w:numId="29">
    <w:abstractNumId w:val="13"/>
  </w:num>
  <w:num w:numId="30">
    <w:abstractNumId w:val="12"/>
  </w:num>
  <w:num w:numId="31">
    <w:abstractNumId w:val="16"/>
  </w:num>
  <w:num w:numId="32">
    <w:abstractNumId w:val="27"/>
  </w:num>
  <w:num w:numId="3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2DD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01A9"/>
    <w:rsid w:val="0001148D"/>
    <w:rsid w:val="000119EC"/>
    <w:rsid w:val="0001204A"/>
    <w:rsid w:val="000127AE"/>
    <w:rsid w:val="00012DE0"/>
    <w:rsid w:val="00013307"/>
    <w:rsid w:val="00013924"/>
    <w:rsid w:val="00013986"/>
    <w:rsid w:val="0001433D"/>
    <w:rsid w:val="00014397"/>
    <w:rsid w:val="00014464"/>
    <w:rsid w:val="00016386"/>
    <w:rsid w:val="00017319"/>
    <w:rsid w:val="00017698"/>
    <w:rsid w:val="00017E66"/>
    <w:rsid w:val="00020534"/>
    <w:rsid w:val="00020587"/>
    <w:rsid w:val="00020B13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31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5B"/>
    <w:rsid w:val="00043AFB"/>
    <w:rsid w:val="00043C2F"/>
    <w:rsid w:val="0004465A"/>
    <w:rsid w:val="000448B3"/>
    <w:rsid w:val="00044EE0"/>
    <w:rsid w:val="00046892"/>
    <w:rsid w:val="00046B35"/>
    <w:rsid w:val="00047396"/>
    <w:rsid w:val="00050488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08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1B35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748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0"/>
    <w:rsid w:val="000862EF"/>
    <w:rsid w:val="00086AEC"/>
    <w:rsid w:val="00086EBE"/>
    <w:rsid w:val="0008740C"/>
    <w:rsid w:val="000874C5"/>
    <w:rsid w:val="00087DE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641F"/>
    <w:rsid w:val="0009710F"/>
    <w:rsid w:val="000977F7"/>
    <w:rsid w:val="00097952"/>
    <w:rsid w:val="000A0B56"/>
    <w:rsid w:val="000A1217"/>
    <w:rsid w:val="000A16F2"/>
    <w:rsid w:val="000A1E7C"/>
    <w:rsid w:val="000A1F9A"/>
    <w:rsid w:val="000A2120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84A"/>
    <w:rsid w:val="000A7BAE"/>
    <w:rsid w:val="000A7FBF"/>
    <w:rsid w:val="000B02FE"/>
    <w:rsid w:val="000B09B3"/>
    <w:rsid w:val="000B0A38"/>
    <w:rsid w:val="000B0B54"/>
    <w:rsid w:val="000B0C3E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82D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15C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9C9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3155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2C3C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C41"/>
    <w:rsid w:val="000E7DBA"/>
    <w:rsid w:val="000E7F5C"/>
    <w:rsid w:val="000F04C1"/>
    <w:rsid w:val="000F12E9"/>
    <w:rsid w:val="000F1FC8"/>
    <w:rsid w:val="000F2066"/>
    <w:rsid w:val="000F2532"/>
    <w:rsid w:val="000F2C9B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63D"/>
    <w:rsid w:val="000F77CD"/>
    <w:rsid w:val="000F7D85"/>
    <w:rsid w:val="000F7E68"/>
    <w:rsid w:val="0010044D"/>
    <w:rsid w:val="00100739"/>
    <w:rsid w:val="00100DEA"/>
    <w:rsid w:val="0010236D"/>
    <w:rsid w:val="0010251F"/>
    <w:rsid w:val="001025B9"/>
    <w:rsid w:val="0010269C"/>
    <w:rsid w:val="0010271E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6AB8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4F0F"/>
    <w:rsid w:val="0012550C"/>
    <w:rsid w:val="0012581A"/>
    <w:rsid w:val="001258BC"/>
    <w:rsid w:val="001266D3"/>
    <w:rsid w:val="0012672C"/>
    <w:rsid w:val="001267CD"/>
    <w:rsid w:val="00126974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2BE"/>
    <w:rsid w:val="00135A81"/>
    <w:rsid w:val="00135AA6"/>
    <w:rsid w:val="00135F0A"/>
    <w:rsid w:val="00136D6D"/>
    <w:rsid w:val="0014092F"/>
    <w:rsid w:val="001411DF"/>
    <w:rsid w:val="00141DAA"/>
    <w:rsid w:val="00141EE5"/>
    <w:rsid w:val="00141EEA"/>
    <w:rsid w:val="0014201C"/>
    <w:rsid w:val="00142956"/>
    <w:rsid w:val="00142961"/>
    <w:rsid w:val="00143454"/>
    <w:rsid w:val="00143679"/>
    <w:rsid w:val="001439B9"/>
    <w:rsid w:val="001443BA"/>
    <w:rsid w:val="001445B1"/>
    <w:rsid w:val="0014463A"/>
    <w:rsid w:val="001449B2"/>
    <w:rsid w:val="00145491"/>
    <w:rsid w:val="001457E2"/>
    <w:rsid w:val="00145A49"/>
    <w:rsid w:val="00145E66"/>
    <w:rsid w:val="0014660E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3E58"/>
    <w:rsid w:val="00154762"/>
    <w:rsid w:val="00155412"/>
    <w:rsid w:val="0015579F"/>
    <w:rsid w:val="00155832"/>
    <w:rsid w:val="00155E87"/>
    <w:rsid w:val="00156249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4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1440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EF2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6C92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E99"/>
    <w:rsid w:val="001C3F70"/>
    <w:rsid w:val="001C3F8E"/>
    <w:rsid w:val="001C43F6"/>
    <w:rsid w:val="001C5033"/>
    <w:rsid w:val="001C5300"/>
    <w:rsid w:val="001C5DA8"/>
    <w:rsid w:val="001C6364"/>
    <w:rsid w:val="001C6D90"/>
    <w:rsid w:val="001C6F19"/>
    <w:rsid w:val="001C706E"/>
    <w:rsid w:val="001C759B"/>
    <w:rsid w:val="001D0592"/>
    <w:rsid w:val="001D0609"/>
    <w:rsid w:val="001D07FE"/>
    <w:rsid w:val="001D0DAD"/>
    <w:rsid w:val="001D198B"/>
    <w:rsid w:val="001D1D36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0B35"/>
    <w:rsid w:val="001E11DC"/>
    <w:rsid w:val="001E153B"/>
    <w:rsid w:val="001E1774"/>
    <w:rsid w:val="001E18B1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26C"/>
    <w:rsid w:val="001F0AEA"/>
    <w:rsid w:val="001F0B38"/>
    <w:rsid w:val="001F0F5C"/>
    <w:rsid w:val="001F1803"/>
    <w:rsid w:val="001F1C71"/>
    <w:rsid w:val="001F21A4"/>
    <w:rsid w:val="001F223E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68BA"/>
    <w:rsid w:val="001F70C6"/>
    <w:rsid w:val="001F74C4"/>
    <w:rsid w:val="001F782E"/>
    <w:rsid w:val="001F7E86"/>
    <w:rsid w:val="001F7EFE"/>
    <w:rsid w:val="002007EB"/>
    <w:rsid w:val="00200B11"/>
    <w:rsid w:val="00200C6F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97E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0C7A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1B0"/>
    <w:rsid w:val="002174EC"/>
    <w:rsid w:val="002177AE"/>
    <w:rsid w:val="00217972"/>
    <w:rsid w:val="00217EFB"/>
    <w:rsid w:val="00221415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6FD8"/>
    <w:rsid w:val="00227B90"/>
    <w:rsid w:val="00227CF8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3902"/>
    <w:rsid w:val="0023402D"/>
    <w:rsid w:val="002342B1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A13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7B8"/>
    <w:rsid w:val="00263F29"/>
    <w:rsid w:val="00265CCA"/>
    <w:rsid w:val="002660E9"/>
    <w:rsid w:val="00266335"/>
    <w:rsid w:val="00266857"/>
    <w:rsid w:val="00266A52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26C8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B85"/>
    <w:rsid w:val="00277DFB"/>
    <w:rsid w:val="00280763"/>
    <w:rsid w:val="00280C71"/>
    <w:rsid w:val="00281050"/>
    <w:rsid w:val="0028139C"/>
    <w:rsid w:val="00281CFB"/>
    <w:rsid w:val="00282464"/>
    <w:rsid w:val="002827AB"/>
    <w:rsid w:val="002827EC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6C9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297F"/>
    <w:rsid w:val="002B39AE"/>
    <w:rsid w:val="002B3C08"/>
    <w:rsid w:val="002B514E"/>
    <w:rsid w:val="002B5A27"/>
    <w:rsid w:val="002B5D89"/>
    <w:rsid w:val="002B62B8"/>
    <w:rsid w:val="002B6EA0"/>
    <w:rsid w:val="002B781D"/>
    <w:rsid w:val="002B7CC2"/>
    <w:rsid w:val="002B7F17"/>
    <w:rsid w:val="002C01DC"/>
    <w:rsid w:val="002C058B"/>
    <w:rsid w:val="002C06BD"/>
    <w:rsid w:val="002C0B07"/>
    <w:rsid w:val="002C1786"/>
    <w:rsid w:val="002C18A2"/>
    <w:rsid w:val="002C2068"/>
    <w:rsid w:val="002C2A14"/>
    <w:rsid w:val="002C2B53"/>
    <w:rsid w:val="002C3148"/>
    <w:rsid w:val="002C3163"/>
    <w:rsid w:val="002C3AC4"/>
    <w:rsid w:val="002C44D0"/>
    <w:rsid w:val="002C4A2F"/>
    <w:rsid w:val="002C4B8A"/>
    <w:rsid w:val="002C5293"/>
    <w:rsid w:val="002C6AEF"/>
    <w:rsid w:val="002C6B82"/>
    <w:rsid w:val="002C6CD0"/>
    <w:rsid w:val="002C6F5D"/>
    <w:rsid w:val="002C742C"/>
    <w:rsid w:val="002D0309"/>
    <w:rsid w:val="002D0539"/>
    <w:rsid w:val="002D06D5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5B6"/>
    <w:rsid w:val="002D370A"/>
    <w:rsid w:val="002D3ECC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0A33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112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282E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78"/>
    <w:rsid w:val="00317693"/>
    <w:rsid w:val="00317700"/>
    <w:rsid w:val="00317825"/>
    <w:rsid w:val="00317B18"/>
    <w:rsid w:val="00317CFA"/>
    <w:rsid w:val="003204E5"/>
    <w:rsid w:val="00320758"/>
    <w:rsid w:val="00320AED"/>
    <w:rsid w:val="00321714"/>
    <w:rsid w:val="00321BCA"/>
    <w:rsid w:val="00321CE8"/>
    <w:rsid w:val="00322C67"/>
    <w:rsid w:val="00322ECF"/>
    <w:rsid w:val="0032344A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35"/>
    <w:rsid w:val="00331EF8"/>
    <w:rsid w:val="0033216B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6C47"/>
    <w:rsid w:val="00337E4A"/>
    <w:rsid w:val="003406B3"/>
    <w:rsid w:val="0034086D"/>
    <w:rsid w:val="00340AD7"/>
    <w:rsid w:val="00341741"/>
    <w:rsid w:val="00342346"/>
    <w:rsid w:val="003427B8"/>
    <w:rsid w:val="00342A2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A3A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414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007"/>
    <w:rsid w:val="00367F61"/>
    <w:rsid w:val="003706CE"/>
    <w:rsid w:val="00370D54"/>
    <w:rsid w:val="00371503"/>
    <w:rsid w:val="00371535"/>
    <w:rsid w:val="0037155B"/>
    <w:rsid w:val="00372052"/>
    <w:rsid w:val="00372550"/>
    <w:rsid w:val="00372E54"/>
    <w:rsid w:val="00372F2A"/>
    <w:rsid w:val="00373303"/>
    <w:rsid w:val="003736CF"/>
    <w:rsid w:val="003738BD"/>
    <w:rsid w:val="00374248"/>
    <w:rsid w:val="003747F9"/>
    <w:rsid w:val="00374B08"/>
    <w:rsid w:val="00374BF9"/>
    <w:rsid w:val="003751CF"/>
    <w:rsid w:val="0037534B"/>
    <w:rsid w:val="00375663"/>
    <w:rsid w:val="00375C44"/>
    <w:rsid w:val="00375C62"/>
    <w:rsid w:val="00375E59"/>
    <w:rsid w:val="003764A5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5236"/>
    <w:rsid w:val="0039632A"/>
    <w:rsid w:val="003968E9"/>
    <w:rsid w:val="00396CB4"/>
    <w:rsid w:val="00397010"/>
    <w:rsid w:val="00397381"/>
    <w:rsid w:val="003973DC"/>
    <w:rsid w:val="00397FC8"/>
    <w:rsid w:val="003A0606"/>
    <w:rsid w:val="003A14C8"/>
    <w:rsid w:val="003A1E6D"/>
    <w:rsid w:val="003A2891"/>
    <w:rsid w:val="003A2A69"/>
    <w:rsid w:val="003A370B"/>
    <w:rsid w:val="003A395D"/>
    <w:rsid w:val="003A3E81"/>
    <w:rsid w:val="003A40B2"/>
    <w:rsid w:val="003A43BB"/>
    <w:rsid w:val="003A4641"/>
    <w:rsid w:val="003A5894"/>
    <w:rsid w:val="003A5975"/>
    <w:rsid w:val="003A5C1C"/>
    <w:rsid w:val="003A60DB"/>
    <w:rsid w:val="003A6100"/>
    <w:rsid w:val="003A69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8F3"/>
    <w:rsid w:val="003B2BC1"/>
    <w:rsid w:val="003B3C3F"/>
    <w:rsid w:val="003B40B9"/>
    <w:rsid w:val="003B4588"/>
    <w:rsid w:val="003B560D"/>
    <w:rsid w:val="003B5731"/>
    <w:rsid w:val="003B5A87"/>
    <w:rsid w:val="003B5D70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C7B15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793"/>
    <w:rsid w:val="003D3A56"/>
    <w:rsid w:val="003D3A73"/>
    <w:rsid w:val="003D3F63"/>
    <w:rsid w:val="003D40F4"/>
    <w:rsid w:val="003D47A2"/>
    <w:rsid w:val="003D47FA"/>
    <w:rsid w:val="003D4A7C"/>
    <w:rsid w:val="003D4F6B"/>
    <w:rsid w:val="003D5417"/>
    <w:rsid w:val="003D5829"/>
    <w:rsid w:val="003D61E5"/>
    <w:rsid w:val="003D672C"/>
    <w:rsid w:val="003D6C3A"/>
    <w:rsid w:val="003D73BD"/>
    <w:rsid w:val="003D7B17"/>
    <w:rsid w:val="003D7E48"/>
    <w:rsid w:val="003D7E9C"/>
    <w:rsid w:val="003D7F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90E"/>
    <w:rsid w:val="003E7AED"/>
    <w:rsid w:val="003E7FF4"/>
    <w:rsid w:val="003F029F"/>
    <w:rsid w:val="003F0B46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06F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4DD"/>
    <w:rsid w:val="00406EAD"/>
    <w:rsid w:val="004070F4"/>
    <w:rsid w:val="0040714B"/>
    <w:rsid w:val="00407283"/>
    <w:rsid w:val="00407387"/>
    <w:rsid w:val="00407A57"/>
    <w:rsid w:val="00407BDA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167"/>
    <w:rsid w:val="00427667"/>
    <w:rsid w:val="00427A41"/>
    <w:rsid w:val="00427C04"/>
    <w:rsid w:val="004306A3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476"/>
    <w:rsid w:val="004456A5"/>
    <w:rsid w:val="004456F1"/>
    <w:rsid w:val="0044586D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DB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62E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2F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00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640"/>
    <w:rsid w:val="004C17F2"/>
    <w:rsid w:val="004C1E4E"/>
    <w:rsid w:val="004C241E"/>
    <w:rsid w:val="004C2473"/>
    <w:rsid w:val="004C2504"/>
    <w:rsid w:val="004C2BCA"/>
    <w:rsid w:val="004C3323"/>
    <w:rsid w:val="004C389A"/>
    <w:rsid w:val="004C424E"/>
    <w:rsid w:val="004C4F26"/>
    <w:rsid w:val="004C55FD"/>
    <w:rsid w:val="004C60B4"/>
    <w:rsid w:val="004C6417"/>
    <w:rsid w:val="004C6BCB"/>
    <w:rsid w:val="004C6C52"/>
    <w:rsid w:val="004C6E91"/>
    <w:rsid w:val="004C7453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D7EFB"/>
    <w:rsid w:val="004E0E0E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584"/>
    <w:rsid w:val="004E49C5"/>
    <w:rsid w:val="004E516F"/>
    <w:rsid w:val="004E51F2"/>
    <w:rsid w:val="004E5238"/>
    <w:rsid w:val="004E5BFC"/>
    <w:rsid w:val="004E5CA3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0D3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075E4"/>
    <w:rsid w:val="005100AC"/>
    <w:rsid w:val="00510BFA"/>
    <w:rsid w:val="0051122D"/>
    <w:rsid w:val="00511637"/>
    <w:rsid w:val="0051197A"/>
    <w:rsid w:val="00511EBA"/>
    <w:rsid w:val="00511FAC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599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296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BA4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2FFC"/>
    <w:rsid w:val="005639E6"/>
    <w:rsid w:val="00563D80"/>
    <w:rsid w:val="005644B9"/>
    <w:rsid w:val="005648B8"/>
    <w:rsid w:val="0056518B"/>
    <w:rsid w:val="00565802"/>
    <w:rsid w:val="00565FFE"/>
    <w:rsid w:val="00566123"/>
    <w:rsid w:val="0056713B"/>
    <w:rsid w:val="005678FA"/>
    <w:rsid w:val="00570C33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596"/>
    <w:rsid w:val="005767E9"/>
    <w:rsid w:val="00576B4A"/>
    <w:rsid w:val="00577016"/>
    <w:rsid w:val="0057707B"/>
    <w:rsid w:val="00577282"/>
    <w:rsid w:val="005773AA"/>
    <w:rsid w:val="00577920"/>
    <w:rsid w:val="00577AB9"/>
    <w:rsid w:val="00580587"/>
    <w:rsid w:val="00580B06"/>
    <w:rsid w:val="00580F3E"/>
    <w:rsid w:val="00581526"/>
    <w:rsid w:val="00581D32"/>
    <w:rsid w:val="00581F8B"/>
    <w:rsid w:val="00582B4A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764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C74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91D"/>
    <w:rsid w:val="005C29FE"/>
    <w:rsid w:val="005C2A88"/>
    <w:rsid w:val="005C3506"/>
    <w:rsid w:val="005C38A2"/>
    <w:rsid w:val="005C3CCC"/>
    <w:rsid w:val="005C3EB4"/>
    <w:rsid w:val="005C40B2"/>
    <w:rsid w:val="005C4210"/>
    <w:rsid w:val="005C4768"/>
    <w:rsid w:val="005C4A3E"/>
    <w:rsid w:val="005C4F4F"/>
    <w:rsid w:val="005C4FE7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54EB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1CA1"/>
    <w:rsid w:val="005E1CA6"/>
    <w:rsid w:val="005E2410"/>
    <w:rsid w:val="005E28B3"/>
    <w:rsid w:val="005E408F"/>
    <w:rsid w:val="005E4A7A"/>
    <w:rsid w:val="005E5019"/>
    <w:rsid w:val="005E5131"/>
    <w:rsid w:val="005E51B8"/>
    <w:rsid w:val="005E5E6D"/>
    <w:rsid w:val="005E601B"/>
    <w:rsid w:val="005E6505"/>
    <w:rsid w:val="005E6A3C"/>
    <w:rsid w:val="005E6A95"/>
    <w:rsid w:val="005E72BF"/>
    <w:rsid w:val="005E79F1"/>
    <w:rsid w:val="005E7A7C"/>
    <w:rsid w:val="005F02F9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18B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6712"/>
    <w:rsid w:val="005F7AF7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3ADC"/>
    <w:rsid w:val="00605322"/>
    <w:rsid w:val="0060563A"/>
    <w:rsid w:val="006068AC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2A34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47D69"/>
    <w:rsid w:val="00650361"/>
    <w:rsid w:val="006513AD"/>
    <w:rsid w:val="00651483"/>
    <w:rsid w:val="00651DE6"/>
    <w:rsid w:val="0065212F"/>
    <w:rsid w:val="00652184"/>
    <w:rsid w:val="00652817"/>
    <w:rsid w:val="0065317B"/>
    <w:rsid w:val="00653199"/>
    <w:rsid w:val="00653AB2"/>
    <w:rsid w:val="0065494D"/>
    <w:rsid w:val="00654963"/>
    <w:rsid w:val="0065590A"/>
    <w:rsid w:val="00655CAF"/>
    <w:rsid w:val="00657110"/>
    <w:rsid w:val="00657F22"/>
    <w:rsid w:val="006600CC"/>
    <w:rsid w:val="0066058B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1684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2EF4"/>
    <w:rsid w:val="006836CF"/>
    <w:rsid w:val="006838FA"/>
    <w:rsid w:val="00683AA3"/>
    <w:rsid w:val="00683FCE"/>
    <w:rsid w:val="00684867"/>
    <w:rsid w:val="00684D20"/>
    <w:rsid w:val="006850CE"/>
    <w:rsid w:val="006852CF"/>
    <w:rsid w:val="00685316"/>
    <w:rsid w:val="00685465"/>
    <w:rsid w:val="006859E6"/>
    <w:rsid w:val="00686455"/>
    <w:rsid w:val="00687C21"/>
    <w:rsid w:val="00687CA0"/>
    <w:rsid w:val="006902EE"/>
    <w:rsid w:val="006903EA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5BD"/>
    <w:rsid w:val="00694723"/>
    <w:rsid w:val="0069492D"/>
    <w:rsid w:val="00694FFD"/>
    <w:rsid w:val="006955E0"/>
    <w:rsid w:val="00695900"/>
    <w:rsid w:val="00695C5D"/>
    <w:rsid w:val="00696469"/>
    <w:rsid w:val="0069657B"/>
    <w:rsid w:val="00696B18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E34"/>
    <w:rsid w:val="006A328D"/>
    <w:rsid w:val="006A32CF"/>
    <w:rsid w:val="006A348F"/>
    <w:rsid w:val="006A35FA"/>
    <w:rsid w:val="006A39C8"/>
    <w:rsid w:val="006A5282"/>
    <w:rsid w:val="006A563A"/>
    <w:rsid w:val="006A5D3A"/>
    <w:rsid w:val="006A6A54"/>
    <w:rsid w:val="006A6EA0"/>
    <w:rsid w:val="006A76AD"/>
    <w:rsid w:val="006B0284"/>
    <w:rsid w:val="006B0ECB"/>
    <w:rsid w:val="006B0F33"/>
    <w:rsid w:val="006B1482"/>
    <w:rsid w:val="006B189C"/>
    <w:rsid w:val="006B18BE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074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5C60"/>
    <w:rsid w:val="006C646F"/>
    <w:rsid w:val="006C68D2"/>
    <w:rsid w:val="006C6B55"/>
    <w:rsid w:val="006C7414"/>
    <w:rsid w:val="006C7AD3"/>
    <w:rsid w:val="006D02FD"/>
    <w:rsid w:val="006D05E7"/>
    <w:rsid w:val="006D0AF3"/>
    <w:rsid w:val="006D1391"/>
    <w:rsid w:val="006D146C"/>
    <w:rsid w:val="006D1AA8"/>
    <w:rsid w:val="006D1E3B"/>
    <w:rsid w:val="006D20A4"/>
    <w:rsid w:val="006D23AC"/>
    <w:rsid w:val="006D26D6"/>
    <w:rsid w:val="006D2769"/>
    <w:rsid w:val="006D2E77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0BE"/>
    <w:rsid w:val="006E1211"/>
    <w:rsid w:val="006E18BB"/>
    <w:rsid w:val="006E2B77"/>
    <w:rsid w:val="006E2CA6"/>
    <w:rsid w:val="006E32D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2F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140"/>
    <w:rsid w:val="00702364"/>
    <w:rsid w:val="00702489"/>
    <w:rsid w:val="00702497"/>
    <w:rsid w:val="00702671"/>
    <w:rsid w:val="00703957"/>
    <w:rsid w:val="007045F1"/>
    <w:rsid w:val="00705702"/>
    <w:rsid w:val="0070606F"/>
    <w:rsid w:val="00706A78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6F7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37B30"/>
    <w:rsid w:val="00740430"/>
    <w:rsid w:val="007409A2"/>
    <w:rsid w:val="0074111C"/>
    <w:rsid w:val="007416C7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441"/>
    <w:rsid w:val="00747D75"/>
    <w:rsid w:val="00747F6D"/>
    <w:rsid w:val="00750F86"/>
    <w:rsid w:val="00751B47"/>
    <w:rsid w:val="00751C57"/>
    <w:rsid w:val="00751D91"/>
    <w:rsid w:val="00751F02"/>
    <w:rsid w:val="007524F5"/>
    <w:rsid w:val="00753048"/>
    <w:rsid w:val="00753E16"/>
    <w:rsid w:val="00753E99"/>
    <w:rsid w:val="00755D54"/>
    <w:rsid w:val="0075669A"/>
    <w:rsid w:val="00756782"/>
    <w:rsid w:val="007569FA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7DF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347"/>
    <w:rsid w:val="007A17F6"/>
    <w:rsid w:val="007A1AD9"/>
    <w:rsid w:val="007A233D"/>
    <w:rsid w:val="007A2873"/>
    <w:rsid w:val="007A2992"/>
    <w:rsid w:val="007A2A2A"/>
    <w:rsid w:val="007A2BD9"/>
    <w:rsid w:val="007A2E9E"/>
    <w:rsid w:val="007A2EC4"/>
    <w:rsid w:val="007A324D"/>
    <w:rsid w:val="007A3F63"/>
    <w:rsid w:val="007A4042"/>
    <w:rsid w:val="007A41D0"/>
    <w:rsid w:val="007A41E3"/>
    <w:rsid w:val="007A4B63"/>
    <w:rsid w:val="007A53B7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3EC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9AD"/>
    <w:rsid w:val="007C2A37"/>
    <w:rsid w:val="007C2AD8"/>
    <w:rsid w:val="007C37E1"/>
    <w:rsid w:val="007C456D"/>
    <w:rsid w:val="007C4DDE"/>
    <w:rsid w:val="007C4E9A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15D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311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40D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DDE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0BC"/>
    <w:rsid w:val="00805CBB"/>
    <w:rsid w:val="0080613B"/>
    <w:rsid w:val="00806542"/>
    <w:rsid w:val="008065BA"/>
    <w:rsid w:val="00806C17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737"/>
    <w:rsid w:val="008142B5"/>
    <w:rsid w:val="008143F6"/>
    <w:rsid w:val="0081467D"/>
    <w:rsid w:val="00814771"/>
    <w:rsid w:val="008150D1"/>
    <w:rsid w:val="008154BC"/>
    <w:rsid w:val="00816747"/>
    <w:rsid w:val="00816834"/>
    <w:rsid w:val="008170CC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6C9F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29F7"/>
    <w:rsid w:val="008430C5"/>
    <w:rsid w:val="0084325A"/>
    <w:rsid w:val="00843AD2"/>
    <w:rsid w:val="00843B27"/>
    <w:rsid w:val="00844145"/>
    <w:rsid w:val="00844612"/>
    <w:rsid w:val="00844C9B"/>
    <w:rsid w:val="0084529C"/>
    <w:rsid w:val="00845748"/>
    <w:rsid w:val="0084589E"/>
    <w:rsid w:val="00845C0F"/>
    <w:rsid w:val="00845E13"/>
    <w:rsid w:val="008462D0"/>
    <w:rsid w:val="00846CDF"/>
    <w:rsid w:val="00847016"/>
    <w:rsid w:val="008475C4"/>
    <w:rsid w:val="00847686"/>
    <w:rsid w:val="00850138"/>
    <w:rsid w:val="008507C8"/>
    <w:rsid w:val="008516E2"/>
    <w:rsid w:val="00851AEE"/>
    <w:rsid w:val="00851B0A"/>
    <w:rsid w:val="00852979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643A"/>
    <w:rsid w:val="00867528"/>
    <w:rsid w:val="0086780A"/>
    <w:rsid w:val="0086793B"/>
    <w:rsid w:val="00870026"/>
    <w:rsid w:val="008706D4"/>
    <w:rsid w:val="0087072C"/>
    <w:rsid w:val="00870A57"/>
    <w:rsid w:val="00871130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3CA1"/>
    <w:rsid w:val="00874246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4C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4DEE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D1B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09D"/>
    <w:rsid w:val="008C1115"/>
    <w:rsid w:val="008C13A7"/>
    <w:rsid w:val="008C166F"/>
    <w:rsid w:val="008C167D"/>
    <w:rsid w:val="008C1D04"/>
    <w:rsid w:val="008C212C"/>
    <w:rsid w:val="008C2AFC"/>
    <w:rsid w:val="008C3170"/>
    <w:rsid w:val="008C37B4"/>
    <w:rsid w:val="008C38DC"/>
    <w:rsid w:val="008C3C9D"/>
    <w:rsid w:val="008C3CDA"/>
    <w:rsid w:val="008C3D83"/>
    <w:rsid w:val="008C467B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2D70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078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2FBB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31B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8FC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19F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0BB"/>
    <w:rsid w:val="00946689"/>
    <w:rsid w:val="0094671D"/>
    <w:rsid w:val="00946A8F"/>
    <w:rsid w:val="00946ABF"/>
    <w:rsid w:val="00946D11"/>
    <w:rsid w:val="00947DB5"/>
    <w:rsid w:val="009516E8"/>
    <w:rsid w:val="009519BF"/>
    <w:rsid w:val="00951C35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8F6"/>
    <w:rsid w:val="00974A93"/>
    <w:rsid w:val="00974DD0"/>
    <w:rsid w:val="009757FD"/>
    <w:rsid w:val="00975B43"/>
    <w:rsid w:val="00975E70"/>
    <w:rsid w:val="009762B4"/>
    <w:rsid w:val="009769C7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0B4"/>
    <w:rsid w:val="00993914"/>
    <w:rsid w:val="00994028"/>
    <w:rsid w:val="00994765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D75"/>
    <w:rsid w:val="009A1ED9"/>
    <w:rsid w:val="009A2C99"/>
    <w:rsid w:val="009A32BE"/>
    <w:rsid w:val="009A341B"/>
    <w:rsid w:val="009A362D"/>
    <w:rsid w:val="009A3836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507"/>
    <w:rsid w:val="009B1B78"/>
    <w:rsid w:val="009B26CB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46"/>
    <w:rsid w:val="009C2795"/>
    <w:rsid w:val="009C2C59"/>
    <w:rsid w:val="009C31E9"/>
    <w:rsid w:val="009C3918"/>
    <w:rsid w:val="009C3C26"/>
    <w:rsid w:val="009C3EA3"/>
    <w:rsid w:val="009C46EC"/>
    <w:rsid w:val="009C4AD3"/>
    <w:rsid w:val="009C4C8E"/>
    <w:rsid w:val="009C5028"/>
    <w:rsid w:val="009C52A2"/>
    <w:rsid w:val="009C5930"/>
    <w:rsid w:val="009C5EDB"/>
    <w:rsid w:val="009C5EEC"/>
    <w:rsid w:val="009C62D7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4925"/>
    <w:rsid w:val="009D6474"/>
    <w:rsid w:val="009D654E"/>
    <w:rsid w:val="009D6EA2"/>
    <w:rsid w:val="009D7095"/>
    <w:rsid w:val="009D77B1"/>
    <w:rsid w:val="009D7920"/>
    <w:rsid w:val="009D7DDC"/>
    <w:rsid w:val="009E0917"/>
    <w:rsid w:val="009E0B11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B4A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4808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1DF2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00C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906"/>
    <w:rsid w:val="00A27A07"/>
    <w:rsid w:val="00A27CF2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EB4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952"/>
    <w:rsid w:val="00A44DEF"/>
    <w:rsid w:val="00A458BB"/>
    <w:rsid w:val="00A45DED"/>
    <w:rsid w:val="00A46010"/>
    <w:rsid w:val="00A461C9"/>
    <w:rsid w:val="00A46C35"/>
    <w:rsid w:val="00A47D86"/>
    <w:rsid w:val="00A47F3C"/>
    <w:rsid w:val="00A500D2"/>
    <w:rsid w:val="00A50482"/>
    <w:rsid w:val="00A506C5"/>
    <w:rsid w:val="00A50A05"/>
    <w:rsid w:val="00A50B5A"/>
    <w:rsid w:val="00A50FCA"/>
    <w:rsid w:val="00A51EC9"/>
    <w:rsid w:val="00A52383"/>
    <w:rsid w:val="00A52416"/>
    <w:rsid w:val="00A529F5"/>
    <w:rsid w:val="00A52B6B"/>
    <w:rsid w:val="00A52D94"/>
    <w:rsid w:val="00A52DD3"/>
    <w:rsid w:val="00A52E57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57A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67D87"/>
    <w:rsid w:val="00A70267"/>
    <w:rsid w:val="00A70AD6"/>
    <w:rsid w:val="00A70BA0"/>
    <w:rsid w:val="00A71260"/>
    <w:rsid w:val="00A71D6B"/>
    <w:rsid w:val="00A72A73"/>
    <w:rsid w:val="00A72ECE"/>
    <w:rsid w:val="00A7380E"/>
    <w:rsid w:val="00A744FF"/>
    <w:rsid w:val="00A748FF"/>
    <w:rsid w:val="00A74B86"/>
    <w:rsid w:val="00A757A1"/>
    <w:rsid w:val="00A75838"/>
    <w:rsid w:val="00A75E31"/>
    <w:rsid w:val="00A774F4"/>
    <w:rsid w:val="00A801A4"/>
    <w:rsid w:val="00A801F8"/>
    <w:rsid w:val="00A8032B"/>
    <w:rsid w:val="00A80B56"/>
    <w:rsid w:val="00A81363"/>
    <w:rsid w:val="00A816D5"/>
    <w:rsid w:val="00A819FC"/>
    <w:rsid w:val="00A81AF7"/>
    <w:rsid w:val="00A81BA4"/>
    <w:rsid w:val="00A822E6"/>
    <w:rsid w:val="00A82E9D"/>
    <w:rsid w:val="00A83254"/>
    <w:rsid w:val="00A83628"/>
    <w:rsid w:val="00A836F7"/>
    <w:rsid w:val="00A83A19"/>
    <w:rsid w:val="00A83B05"/>
    <w:rsid w:val="00A83C14"/>
    <w:rsid w:val="00A84991"/>
    <w:rsid w:val="00A87A1E"/>
    <w:rsid w:val="00A87F7E"/>
    <w:rsid w:val="00A901FC"/>
    <w:rsid w:val="00A90A19"/>
    <w:rsid w:val="00A91177"/>
    <w:rsid w:val="00A913CF"/>
    <w:rsid w:val="00A919DE"/>
    <w:rsid w:val="00A91C79"/>
    <w:rsid w:val="00A92153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6CDC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59"/>
    <w:rsid w:val="00AA63F6"/>
    <w:rsid w:val="00AA6559"/>
    <w:rsid w:val="00AA67B6"/>
    <w:rsid w:val="00AA6991"/>
    <w:rsid w:val="00AA6D25"/>
    <w:rsid w:val="00AA6F44"/>
    <w:rsid w:val="00AA76AD"/>
    <w:rsid w:val="00AA7995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A9A"/>
    <w:rsid w:val="00AB2B32"/>
    <w:rsid w:val="00AB3591"/>
    <w:rsid w:val="00AB3669"/>
    <w:rsid w:val="00AB36A8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AB1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6786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5F1"/>
    <w:rsid w:val="00AE089D"/>
    <w:rsid w:val="00AE1678"/>
    <w:rsid w:val="00AE1954"/>
    <w:rsid w:val="00AE1B82"/>
    <w:rsid w:val="00AE1BD2"/>
    <w:rsid w:val="00AE1F08"/>
    <w:rsid w:val="00AE247C"/>
    <w:rsid w:val="00AE276A"/>
    <w:rsid w:val="00AE2C08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073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0BF"/>
    <w:rsid w:val="00B05147"/>
    <w:rsid w:val="00B05E4F"/>
    <w:rsid w:val="00B0604C"/>
    <w:rsid w:val="00B0621F"/>
    <w:rsid w:val="00B06222"/>
    <w:rsid w:val="00B063C1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DD6"/>
    <w:rsid w:val="00B21F04"/>
    <w:rsid w:val="00B2223F"/>
    <w:rsid w:val="00B23045"/>
    <w:rsid w:val="00B2349D"/>
    <w:rsid w:val="00B23523"/>
    <w:rsid w:val="00B236D7"/>
    <w:rsid w:val="00B23FC8"/>
    <w:rsid w:val="00B24AC8"/>
    <w:rsid w:val="00B24C35"/>
    <w:rsid w:val="00B25012"/>
    <w:rsid w:val="00B253EA"/>
    <w:rsid w:val="00B25F16"/>
    <w:rsid w:val="00B260DD"/>
    <w:rsid w:val="00B2613A"/>
    <w:rsid w:val="00B26264"/>
    <w:rsid w:val="00B26B60"/>
    <w:rsid w:val="00B26C58"/>
    <w:rsid w:val="00B2710B"/>
    <w:rsid w:val="00B271BC"/>
    <w:rsid w:val="00B276BF"/>
    <w:rsid w:val="00B30A12"/>
    <w:rsid w:val="00B30DF7"/>
    <w:rsid w:val="00B3184C"/>
    <w:rsid w:val="00B31BE7"/>
    <w:rsid w:val="00B32DD2"/>
    <w:rsid w:val="00B32E4C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5438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1A88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7A0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66E7"/>
    <w:rsid w:val="00B66922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BF"/>
    <w:rsid w:val="00B801C1"/>
    <w:rsid w:val="00B80441"/>
    <w:rsid w:val="00B805FB"/>
    <w:rsid w:val="00B8092D"/>
    <w:rsid w:val="00B80A67"/>
    <w:rsid w:val="00B80D43"/>
    <w:rsid w:val="00B82C72"/>
    <w:rsid w:val="00B82E27"/>
    <w:rsid w:val="00B82FD5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AA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C83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6C2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1E0E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4B4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6D0C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5057"/>
    <w:rsid w:val="00C26442"/>
    <w:rsid w:val="00C266F5"/>
    <w:rsid w:val="00C26C9E"/>
    <w:rsid w:val="00C27848"/>
    <w:rsid w:val="00C27A97"/>
    <w:rsid w:val="00C304C4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953"/>
    <w:rsid w:val="00C35A40"/>
    <w:rsid w:val="00C35D0D"/>
    <w:rsid w:val="00C3780F"/>
    <w:rsid w:val="00C37874"/>
    <w:rsid w:val="00C40209"/>
    <w:rsid w:val="00C40457"/>
    <w:rsid w:val="00C404C1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5F46"/>
    <w:rsid w:val="00C46501"/>
    <w:rsid w:val="00C4770A"/>
    <w:rsid w:val="00C47857"/>
    <w:rsid w:val="00C47A4B"/>
    <w:rsid w:val="00C47B74"/>
    <w:rsid w:val="00C5076F"/>
    <w:rsid w:val="00C507AB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013F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4DC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AE"/>
    <w:rsid w:val="00C81FBB"/>
    <w:rsid w:val="00C82488"/>
    <w:rsid w:val="00C8253C"/>
    <w:rsid w:val="00C82729"/>
    <w:rsid w:val="00C8297E"/>
    <w:rsid w:val="00C829C5"/>
    <w:rsid w:val="00C82E55"/>
    <w:rsid w:val="00C83EF8"/>
    <w:rsid w:val="00C840F7"/>
    <w:rsid w:val="00C8512E"/>
    <w:rsid w:val="00C85650"/>
    <w:rsid w:val="00C8587C"/>
    <w:rsid w:val="00C85941"/>
    <w:rsid w:val="00C85F78"/>
    <w:rsid w:val="00C85FB6"/>
    <w:rsid w:val="00C8628E"/>
    <w:rsid w:val="00C862E2"/>
    <w:rsid w:val="00C879D5"/>
    <w:rsid w:val="00C9008D"/>
    <w:rsid w:val="00C90F1B"/>
    <w:rsid w:val="00C914B9"/>
    <w:rsid w:val="00C923F6"/>
    <w:rsid w:val="00C92CAE"/>
    <w:rsid w:val="00C936B1"/>
    <w:rsid w:val="00C94317"/>
    <w:rsid w:val="00C94387"/>
    <w:rsid w:val="00C94B80"/>
    <w:rsid w:val="00C9507D"/>
    <w:rsid w:val="00C95163"/>
    <w:rsid w:val="00C958A2"/>
    <w:rsid w:val="00C95C2D"/>
    <w:rsid w:val="00C95FC9"/>
    <w:rsid w:val="00C960B8"/>
    <w:rsid w:val="00C96390"/>
    <w:rsid w:val="00C963FC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3CB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E43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49C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BE7"/>
    <w:rsid w:val="00CF4E20"/>
    <w:rsid w:val="00CF5447"/>
    <w:rsid w:val="00CF5826"/>
    <w:rsid w:val="00CF59FB"/>
    <w:rsid w:val="00CF5B35"/>
    <w:rsid w:val="00CF5F8E"/>
    <w:rsid w:val="00CF638D"/>
    <w:rsid w:val="00CF715B"/>
    <w:rsid w:val="00CF7478"/>
    <w:rsid w:val="00CF7C0E"/>
    <w:rsid w:val="00CF7F2A"/>
    <w:rsid w:val="00D00176"/>
    <w:rsid w:val="00D00C82"/>
    <w:rsid w:val="00D0114F"/>
    <w:rsid w:val="00D0149D"/>
    <w:rsid w:val="00D01A33"/>
    <w:rsid w:val="00D02F39"/>
    <w:rsid w:val="00D0300C"/>
    <w:rsid w:val="00D030C9"/>
    <w:rsid w:val="00D03150"/>
    <w:rsid w:val="00D03D27"/>
    <w:rsid w:val="00D042F9"/>
    <w:rsid w:val="00D04CDA"/>
    <w:rsid w:val="00D04D4F"/>
    <w:rsid w:val="00D057F2"/>
    <w:rsid w:val="00D05CB0"/>
    <w:rsid w:val="00D05DC4"/>
    <w:rsid w:val="00D063D0"/>
    <w:rsid w:val="00D0648A"/>
    <w:rsid w:val="00D06812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2CD8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48FB"/>
    <w:rsid w:val="00D24FF5"/>
    <w:rsid w:val="00D251CE"/>
    <w:rsid w:val="00D25638"/>
    <w:rsid w:val="00D26D45"/>
    <w:rsid w:val="00D27D37"/>
    <w:rsid w:val="00D27F2F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5F4"/>
    <w:rsid w:val="00D35F16"/>
    <w:rsid w:val="00D367A5"/>
    <w:rsid w:val="00D369AF"/>
    <w:rsid w:val="00D36C5A"/>
    <w:rsid w:val="00D36F72"/>
    <w:rsid w:val="00D37317"/>
    <w:rsid w:val="00D3775B"/>
    <w:rsid w:val="00D37A06"/>
    <w:rsid w:val="00D402BD"/>
    <w:rsid w:val="00D40B8A"/>
    <w:rsid w:val="00D40F3C"/>
    <w:rsid w:val="00D41EAF"/>
    <w:rsid w:val="00D42073"/>
    <w:rsid w:val="00D42ACA"/>
    <w:rsid w:val="00D4303D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2817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679DD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155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677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34A"/>
    <w:rsid w:val="00D934B2"/>
    <w:rsid w:val="00D93905"/>
    <w:rsid w:val="00D93B5D"/>
    <w:rsid w:val="00D93E21"/>
    <w:rsid w:val="00D94115"/>
    <w:rsid w:val="00D94385"/>
    <w:rsid w:val="00D94B86"/>
    <w:rsid w:val="00D95B34"/>
    <w:rsid w:val="00D95FAE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2E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ED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91E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DA7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66D4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17B10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2C4E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5B64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C16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2E16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47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5A29"/>
    <w:rsid w:val="00E55E7D"/>
    <w:rsid w:val="00E562B1"/>
    <w:rsid w:val="00E56446"/>
    <w:rsid w:val="00E5726E"/>
    <w:rsid w:val="00E57B44"/>
    <w:rsid w:val="00E602AA"/>
    <w:rsid w:val="00E60F1D"/>
    <w:rsid w:val="00E615AF"/>
    <w:rsid w:val="00E61D45"/>
    <w:rsid w:val="00E62766"/>
    <w:rsid w:val="00E62838"/>
    <w:rsid w:val="00E62F53"/>
    <w:rsid w:val="00E63AEA"/>
    <w:rsid w:val="00E63F46"/>
    <w:rsid w:val="00E645F6"/>
    <w:rsid w:val="00E647B9"/>
    <w:rsid w:val="00E64887"/>
    <w:rsid w:val="00E64D1D"/>
    <w:rsid w:val="00E65745"/>
    <w:rsid w:val="00E65DCE"/>
    <w:rsid w:val="00E66B7A"/>
    <w:rsid w:val="00E679F7"/>
    <w:rsid w:val="00E67EC5"/>
    <w:rsid w:val="00E67F52"/>
    <w:rsid w:val="00E70148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C61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BD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5E58"/>
    <w:rsid w:val="00E963DD"/>
    <w:rsid w:val="00E965FA"/>
    <w:rsid w:val="00E96713"/>
    <w:rsid w:val="00E968B0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A4B"/>
    <w:rsid w:val="00EB0F5F"/>
    <w:rsid w:val="00EB1143"/>
    <w:rsid w:val="00EB151E"/>
    <w:rsid w:val="00EB1726"/>
    <w:rsid w:val="00EB1B49"/>
    <w:rsid w:val="00EB2140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5DCA"/>
    <w:rsid w:val="00EB6573"/>
    <w:rsid w:val="00EB6ED4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4EE8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39A7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2C18"/>
    <w:rsid w:val="00EF3284"/>
    <w:rsid w:val="00EF33DD"/>
    <w:rsid w:val="00EF39D0"/>
    <w:rsid w:val="00EF3B2D"/>
    <w:rsid w:val="00EF43DC"/>
    <w:rsid w:val="00EF478D"/>
    <w:rsid w:val="00EF47F9"/>
    <w:rsid w:val="00EF5B95"/>
    <w:rsid w:val="00EF5F5B"/>
    <w:rsid w:val="00EF66F2"/>
    <w:rsid w:val="00EF6BB4"/>
    <w:rsid w:val="00EF6CBE"/>
    <w:rsid w:val="00EF7C74"/>
    <w:rsid w:val="00EF7E06"/>
    <w:rsid w:val="00F002F3"/>
    <w:rsid w:val="00F00352"/>
    <w:rsid w:val="00F003B8"/>
    <w:rsid w:val="00F00958"/>
    <w:rsid w:val="00F01FB8"/>
    <w:rsid w:val="00F027BC"/>
    <w:rsid w:val="00F028D1"/>
    <w:rsid w:val="00F0293B"/>
    <w:rsid w:val="00F032DE"/>
    <w:rsid w:val="00F0355E"/>
    <w:rsid w:val="00F0356C"/>
    <w:rsid w:val="00F0375E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2FD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54F"/>
    <w:rsid w:val="00F32948"/>
    <w:rsid w:val="00F33F98"/>
    <w:rsid w:val="00F33FA7"/>
    <w:rsid w:val="00F33FCF"/>
    <w:rsid w:val="00F33FE6"/>
    <w:rsid w:val="00F341DA"/>
    <w:rsid w:val="00F3481E"/>
    <w:rsid w:val="00F34EA1"/>
    <w:rsid w:val="00F3599C"/>
    <w:rsid w:val="00F35BB4"/>
    <w:rsid w:val="00F35C51"/>
    <w:rsid w:val="00F35C79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595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3F0E"/>
    <w:rsid w:val="00F544B8"/>
    <w:rsid w:val="00F54863"/>
    <w:rsid w:val="00F54B19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1DFB"/>
    <w:rsid w:val="00F7221E"/>
    <w:rsid w:val="00F72F25"/>
    <w:rsid w:val="00F73045"/>
    <w:rsid w:val="00F731AE"/>
    <w:rsid w:val="00F73485"/>
    <w:rsid w:val="00F73C33"/>
    <w:rsid w:val="00F74615"/>
    <w:rsid w:val="00F74701"/>
    <w:rsid w:val="00F747AD"/>
    <w:rsid w:val="00F75089"/>
    <w:rsid w:val="00F759B1"/>
    <w:rsid w:val="00F75E48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C07"/>
    <w:rsid w:val="00F91412"/>
    <w:rsid w:val="00F917E5"/>
    <w:rsid w:val="00F918E4"/>
    <w:rsid w:val="00F91AFB"/>
    <w:rsid w:val="00F91C34"/>
    <w:rsid w:val="00F91C3D"/>
    <w:rsid w:val="00F92312"/>
    <w:rsid w:val="00F9253D"/>
    <w:rsid w:val="00F926E9"/>
    <w:rsid w:val="00F929DB"/>
    <w:rsid w:val="00F92FA1"/>
    <w:rsid w:val="00F93275"/>
    <w:rsid w:val="00F9341A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4D4A"/>
    <w:rsid w:val="00FA5343"/>
    <w:rsid w:val="00FA5A59"/>
    <w:rsid w:val="00FA5B2D"/>
    <w:rsid w:val="00FA5E8F"/>
    <w:rsid w:val="00FA6227"/>
    <w:rsid w:val="00FA6625"/>
    <w:rsid w:val="00FA68B0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CA9"/>
    <w:rsid w:val="00FC2DB0"/>
    <w:rsid w:val="00FC3460"/>
    <w:rsid w:val="00FC3D37"/>
    <w:rsid w:val="00FC4DFA"/>
    <w:rsid w:val="00FC6C74"/>
    <w:rsid w:val="00FC7035"/>
    <w:rsid w:val="00FC71D6"/>
    <w:rsid w:val="00FC7B13"/>
    <w:rsid w:val="00FC7E35"/>
    <w:rsid w:val="00FD0606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105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0DE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822"/>
    <w:rsid w:val="00FF4952"/>
    <w:rsid w:val="00FF499D"/>
    <w:rsid w:val="00FF4EA0"/>
    <w:rsid w:val="00FF52CA"/>
    <w:rsid w:val="00FF52F8"/>
    <w:rsid w:val="00FF53D7"/>
    <w:rsid w:val="00FF5421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file:///C:\Users\Jrivera\Desktop\RESPALDO%20JLRH%2024%20ENE%202018\Equipo%20anterior\Mis%20documentos\CUENTA%20P&#218;BLICA%20ANUAL%202020\INDICADORES%20DE%20POSTURA%20FISCAL%202020.xls!INGRESOS!F1C1:F21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3F8C-8FDA-4715-A960-8CFAD89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7</cp:revision>
  <cp:lastPrinted>2018-04-24T20:04:00Z</cp:lastPrinted>
  <dcterms:created xsi:type="dcterms:W3CDTF">2019-05-10T01:23:00Z</dcterms:created>
  <dcterms:modified xsi:type="dcterms:W3CDTF">2021-04-12T15:02:00Z</dcterms:modified>
</cp:coreProperties>
</file>