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Default="00B83815" w:rsidP="00B83815">
      <w:pPr>
        <w:pStyle w:val="Prrafodelista"/>
        <w:spacing w:line="360" w:lineRule="auto"/>
        <w:ind w:left="426"/>
        <w:jc w:val="center"/>
        <w:rPr>
          <w:rFonts w:ascii="Arial Narrow" w:hAnsi="Arial Narrow"/>
          <w:sz w:val="96"/>
          <w:szCs w:val="96"/>
        </w:rPr>
      </w:pPr>
    </w:p>
    <w:p w:rsidR="00B83815" w:rsidRDefault="00B83815" w:rsidP="00B83815">
      <w:pPr>
        <w:pStyle w:val="Prrafodelista"/>
        <w:spacing w:line="360" w:lineRule="auto"/>
        <w:ind w:left="426"/>
        <w:jc w:val="center"/>
        <w:rPr>
          <w:rFonts w:ascii="Arial Narrow" w:hAnsi="Arial Narrow"/>
          <w:sz w:val="96"/>
          <w:szCs w:val="96"/>
        </w:rPr>
      </w:pPr>
    </w:p>
    <w:p w:rsidR="00B83815" w:rsidRPr="00992D26" w:rsidRDefault="00B83815" w:rsidP="00B83815">
      <w:pPr>
        <w:pStyle w:val="Prrafodelista"/>
        <w:spacing w:line="360" w:lineRule="auto"/>
        <w:ind w:left="426"/>
        <w:jc w:val="center"/>
        <w:rPr>
          <w:rFonts w:ascii="Arial Narrow" w:hAnsi="Arial Narrow"/>
          <w:sz w:val="72"/>
          <w:szCs w:val="72"/>
        </w:rPr>
      </w:pPr>
      <w:r w:rsidRPr="00992D26">
        <w:rPr>
          <w:rFonts w:ascii="Arial Narrow" w:hAnsi="Arial Narrow"/>
          <w:sz w:val="72"/>
          <w:szCs w:val="72"/>
        </w:rPr>
        <w:t>ANÁLISIS CUALITATIVO DE LOS INDICADORES DE LA POSTURA FISCAL</w:t>
      </w: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firstLine="0"/>
        <w:jc w:val="left"/>
        <w:rPr>
          <w:rFonts w:ascii="Arial Narrow" w:hAnsi="Arial Narrow"/>
          <w:b/>
          <w:bCs/>
          <w:sz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 ANÁLISIS CUALITATIVO DE LOS INDICADORES DE LA POSTURA FISCAL</w:t>
      </w:r>
    </w:p>
    <w:p w:rsidR="00B83815" w:rsidRPr="00992D26" w:rsidRDefault="00B83815" w:rsidP="00B83815">
      <w:pPr>
        <w:pStyle w:val="Sangradetextonormal"/>
        <w:spacing w:line="240" w:lineRule="auto"/>
        <w:ind w:firstLine="0"/>
        <w:jc w:val="left"/>
        <w:rPr>
          <w:rFonts w:ascii="Arial Narrow" w:hAnsi="Arial Narrow"/>
          <w:b/>
          <w:bCs/>
          <w:szCs w:val="28"/>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 PANORAMA ECONÓMICO Y POSTURA FISCAL</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esta sección se presenta un análisis del comportamiento de las finanzas públicas federales y locales, que refleja en forma sucinta y clara la situación general de la econom</w:t>
      </w:r>
      <w:r w:rsidR="002B4EA2">
        <w:rPr>
          <w:rFonts w:ascii="Arial Narrow" w:hAnsi="Arial Narrow"/>
          <w:sz w:val="22"/>
          <w:szCs w:val="22"/>
        </w:rPr>
        <w:t>ía durante el ejercicio 20</w:t>
      </w:r>
      <w:r w:rsidR="00A709A5">
        <w:rPr>
          <w:rFonts w:ascii="Arial Narrow" w:hAnsi="Arial Narrow"/>
          <w:sz w:val="22"/>
          <w:szCs w:val="22"/>
        </w:rPr>
        <w:t>20</w:t>
      </w:r>
      <w:r w:rsidRPr="00992D26">
        <w:rPr>
          <w:rFonts w:ascii="Arial Narrow" w:hAnsi="Arial Narrow"/>
          <w:sz w:val="22"/>
          <w:szCs w:val="22"/>
        </w:rPr>
        <w:t>, tant</w:t>
      </w:r>
      <w:r w:rsidR="00C15FE2">
        <w:rPr>
          <w:rFonts w:ascii="Arial Narrow" w:hAnsi="Arial Narrow"/>
          <w:sz w:val="22"/>
          <w:szCs w:val="22"/>
        </w:rPr>
        <w:t xml:space="preserve">o a nivel nacional como estatal, que en este año de manera inesperada y en forma extraordinaria experimentaron un entorno complejo en virtud de los </w:t>
      </w:r>
      <w:r w:rsidR="00C15FE2" w:rsidRPr="00C15FE2">
        <w:rPr>
          <w:rFonts w:ascii="Arial Narrow" w:hAnsi="Arial Narrow"/>
          <w:sz w:val="22"/>
          <w:szCs w:val="22"/>
        </w:rPr>
        <w:t>efectos económicos acontecidos por la contingencia sanitaria derivada de la pandemia originada por el virus SARS-CoV2 que genera la enfermedad COVID – 19.</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Al respecto, se enlistan los objetivos, estrategias y metas de la política económica, continuando con una descripción de la evolución de las principales variables económicas: el producto interno bruto nacional, estatal y por sectores, empleo, inflación, tasas de interés, importaciones y exportaciones, entre otras.</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Así mismo, se señalan los objetivos, estrategias y metas de la política fiscal, así como las líneas de acción para el ejercicio que nos ocupa, reportando finalmente los resultados generales de las finanzas públicas federales y locales.</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 Ámbito Federal</w:t>
      </w:r>
    </w:p>
    <w:p w:rsidR="00B83815" w:rsidRPr="00E94BB1" w:rsidRDefault="00B83815" w:rsidP="00B83815">
      <w:pPr>
        <w:pStyle w:val="Sangradetextonormal"/>
        <w:ind w:firstLine="0"/>
        <w:jc w:val="left"/>
        <w:rPr>
          <w:rFonts w:ascii="Arial Narrow" w:hAnsi="Arial Narrow"/>
          <w:b/>
          <w:bCs/>
          <w:sz w:val="20"/>
          <w:szCs w:val="32"/>
        </w:rPr>
      </w:pPr>
    </w:p>
    <w:p w:rsidR="001912D4" w:rsidRDefault="00B83815" w:rsidP="001912D4">
      <w:pPr>
        <w:pStyle w:val="Sangradetextonormal"/>
        <w:rPr>
          <w:rFonts w:ascii="Arial Narrow" w:hAnsi="Arial Narrow"/>
          <w:sz w:val="22"/>
          <w:szCs w:val="22"/>
        </w:rPr>
      </w:pPr>
      <w:r w:rsidRPr="00992D26">
        <w:rPr>
          <w:rFonts w:ascii="Arial Narrow" w:hAnsi="Arial Narrow"/>
          <w:sz w:val="22"/>
          <w:szCs w:val="22"/>
        </w:rPr>
        <w:t>Los Criterios Generales</w:t>
      </w:r>
      <w:r w:rsidR="002B4EA2">
        <w:rPr>
          <w:rFonts w:ascii="Arial Narrow" w:hAnsi="Arial Narrow"/>
          <w:sz w:val="22"/>
          <w:szCs w:val="22"/>
        </w:rPr>
        <w:t xml:space="preserve"> de Política Económica para 20</w:t>
      </w:r>
      <w:r w:rsidR="006C0EA1">
        <w:rPr>
          <w:rFonts w:ascii="Arial Narrow" w:hAnsi="Arial Narrow"/>
          <w:sz w:val="22"/>
          <w:szCs w:val="22"/>
        </w:rPr>
        <w:t>20</w:t>
      </w:r>
      <w:r w:rsidRPr="00992D26">
        <w:rPr>
          <w:rFonts w:ascii="Arial Narrow" w:hAnsi="Arial Narrow"/>
          <w:sz w:val="22"/>
          <w:szCs w:val="22"/>
        </w:rPr>
        <w:t xml:space="preserve"> fueron emitidos por el Gobierno Federal </w:t>
      </w:r>
      <w:r w:rsidR="00842F50">
        <w:rPr>
          <w:rFonts w:ascii="Arial Narrow" w:hAnsi="Arial Narrow"/>
          <w:sz w:val="22"/>
          <w:szCs w:val="22"/>
        </w:rPr>
        <w:t xml:space="preserve">considerando que </w:t>
      </w:r>
      <w:r w:rsidR="004C0978">
        <w:rPr>
          <w:rFonts w:ascii="Arial Narrow" w:hAnsi="Arial Narrow"/>
          <w:sz w:val="22"/>
          <w:szCs w:val="22"/>
        </w:rPr>
        <w:t xml:space="preserve">hasta </w:t>
      </w:r>
      <w:r w:rsidR="004C0978" w:rsidRPr="004C0978">
        <w:rPr>
          <w:rFonts w:ascii="Arial Narrow" w:hAnsi="Arial Narrow"/>
          <w:sz w:val="22"/>
          <w:szCs w:val="22"/>
        </w:rPr>
        <w:t>la segunda mitad de 2018, la economía mundial mostró un ritmo de crecimiento sólido; sin embargo,</w:t>
      </w:r>
      <w:r w:rsidR="004C0978">
        <w:rPr>
          <w:rFonts w:ascii="Arial Narrow" w:hAnsi="Arial Narrow"/>
          <w:sz w:val="22"/>
          <w:szCs w:val="22"/>
        </w:rPr>
        <w:t xml:space="preserve"> </w:t>
      </w:r>
      <w:r w:rsidR="004C0978" w:rsidRPr="004C0978">
        <w:rPr>
          <w:rFonts w:ascii="Arial Narrow" w:hAnsi="Arial Narrow"/>
          <w:sz w:val="22"/>
          <w:szCs w:val="22"/>
        </w:rPr>
        <w:t>a partir del tercer trimestre de ese año, el crecimiento económico global empezó a dar señales de</w:t>
      </w:r>
      <w:r w:rsidR="004C0978">
        <w:rPr>
          <w:rFonts w:ascii="Arial Narrow" w:hAnsi="Arial Narrow"/>
          <w:sz w:val="22"/>
          <w:szCs w:val="22"/>
        </w:rPr>
        <w:t xml:space="preserve"> </w:t>
      </w:r>
      <w:r w:rsidR="004C0978" w:rsidRPr="004C0978">
        <w:rPr>
          <w:rFonts w:ascii="Arial Narrow" w:hAnsi="Arial Narrow"/>
          <w:sz w:val="22"/>
          <w:szCs w:val="22"/>
        </w:rPr>
        <w:t>desaceleración. Si bien esta desaceleración estuvo en línea con la evolución del ciclo económico, se vio</w:t>
      </w:r>
      <w:r w:rsidR="004C0978">
        <w:rPr>
          <w:rFonts w:ascii="Arial Narrow" w:hAnsi="Arial Narrow"/>
          <w:sz w:val="22"/>
          <w:szCs w:val="22"/>
        </w:rPr>
        <w:t xml:space="preserve"> </w:t>
      </w:r>
      <w:r w:rsidR="004C0978" w:rsidRPr="004C0978">
        <w:rPr>
          <w:rFonts w:ascii="Arial Narrow" w:hAnsi="Arial Narrow"/>
          <w:sz w:val="22"/>
          <w:szCs w:val="22"/>
        </w:rPr>
        <w:t>exacerbada por las disputas comerciales entre</w:t>
      </w:r>
      <w:r w:rsidR="0010515C">
        <w:rPr>
          <w:rFonts w:ascii="Arial Narrow" w:hAnsi="Arial Narrow"/>
          <w:sz w:val="22"/>
          <w:szCs w:val="22"/>
        </w:rPr>
        <w:t xml:space="preserve"> los</w:t>
      </w:r>
      <w:r w:rsidR="004C0978" w:rsidRPr="004C0978">
        <w:rPr>
          <w:rFonts w:ascii="Arial Narrow" w:hAnsi="Arial Narrow"/>
          <w:sz w:val="22"/>
          <w:szCs w:val="22"/>
        </w:rPr>
        <w:t xml:space="preserve"> Estados Unidos</w:t>
      </w:r>
      <w:r w:rsidR="0010515C">
        <w:rPr>
          <w:rFonts w:ascii="Arial Narrow" w:hAnsi="Arial Narrow"/>
          <w:sz w:val="22"/>
          <w:szCs w:val="22"/>
        </w:rPr>
        <w:t xml:space="preserve"> de América</w:t>
      </w:r>
      <w:r w:rsidR="004C0978" w:rsidRPr="004C0978">
        <w:rPr>
          <w:rFonts w:ascii="Arial Narrow" w:hAnsi="Arial Narrow"/>
          <w:sz w:val="22"/>
          <w:szCs w:val="22"/>
        </w:rPr>
        <w:t xml:space="preserve"> y diversas economías, principalmente la economía</w:t>
      </w:r>
      <w:r w:rsidR="004C0978">
        <w:rPr>
          <w:rFonts w:ascii="Arial Narrow" w:hAnsi="Arial Narrow"/>
          <w:sz w:val="22"/>
          <w:szCs w:val="22"/>
        </w:rPr>
        <w:t xml:space="preserve"> </w:t>
      </w:r>
      <w:r w:rsidR="004C0978" w:rsidRPr="004C0978">
        <w:rPr>
          <w:rFonts w:ascii="Arial Narrow" w:hAnsi="Arial Narrow"/>
          <w:sz w:val="22"/>
          <w:szCs w:val="22"/>
        </w:rPr>
        <w:t>china.</w:t>
      </w:r>
      <w:r w:rsidR="001912D4">
        <w:rPr>
          <w:rFonts w:ascii="Arial Narrow" w:hAnsi="Arial Narrow"/>
          <w:sz w:val="22"/>
          <w:szCs w:val="22"/>
        </w:rPr>
        <w:t xml:space="preserve"> </w:t>
      </w:r>
      <w:r w:rsidR="004C0978">
        <w:rPr>
          <w:rFonts w:ascii="Arial Narrow" w:hAnsi="Arial Narrow"/>
          <w:sz w:val="22"/>
          <w:szCs w:val="22"/>
        </w:rPr>
        <w:t>En ese sentido, se subrayó que e</w:t>
      </w:r>
      <w:r w:rsidR="004C0978" w:rsidRPr="004C0978">
        <w:rPr>
          <w:rFonts w:ascii="Arial Narrow" w:hAnsi="Arial Narrow"/>
          <w:sz w:val="22"/>
          <w:szCs w:val="22"/>
        </w:rPr>
        <w:t>n 2019 las tensiones comerciales se intensificaron, generando una mayor incertidumbre y episodios de alta</w:t>
      </w:r>
      <w:r w:rsidR="004C0978">
        <w:rPr>
          <w:rFonts w:ascii="Arial Narrow" w:hAnsi="Arial Narrow"/>
          <w:sz w:val="22"/>
          <w:szCs w:val="22"/>
        </w:rPr>
        <w:t xml:space="preserve"> </w:t>
      </w:r>
      <w:r w:rsidR="004C0978" w:rsidRPr="004C0978">
        <w:rPr>
          <w:rFonts w:ascii="Arial Narrow" w:hAnsi="Arial Narrow"/>
          <w:sz w:val="22"/>
          <w:szCs w:val="22"/>
        </w:rPr>
        <w:t xml:space="preserve">volatilidad y de mayor aversión al riesgo en los mercados financieros. </w:t>
      </w:r>
    </w:p>
    <w:p w:rsidR="004C0978" w:rsidRDefault="001912D4" w:rsidP="001912D4">
      <w:pPr>
        <w:pStyle w:val="Sangradetextonormal"/>
        <w:rPr>
          <w:rFonts w:ascii="Arial Narrow" w:hAnsi="Arial Narrow"/>
          <w:sz w:val="22"/>
          <w:szCs w:val="22"/>
        </w:rPr>
      </w:pPr>
      <w:r>
        <w:rPr>
          <w:rFonts w:ascii="Arial Narrow" w:hAnsi="Arial Narrow"/>
          <w:sz w:val="22"/>
          <w:szCs w:val="22"/>
        </w:rPr>
        <w:lastRenderedPageBreak/>
        <w:t>Dichas</w:t>
      </w:r>
      <w:r w:rsidR="004C0978" w:rsidRPr="004C0978">
        <w:rPr>
          <w:rFonts w:ascii="Arial Narrow" w:hAnsi="Arial Narrow"/>
          <w:sz w:val="22"/>
          <w:szCs w:val="22"/>
        </w:rPr>
        <w:t xml:space="preserve"> tensiones han tenido un efecto</w:t>
      </w:r>
      <w:r w:rsidR="004C0978">
        <w:rPr>
          <w:rFonts w:ascii="Arial Narrow" w:hAnsi="Arial Narrow"/>
          <w:sz w:val="22"/>
          <w:szCs w:val="22"/>
        </w:rPr>
        <w:t xml:space="preserve"> </w:t>
      </w:r>
      <w:r w:rsidR="004C0978" w:rsidRPr="004C0978">
        <w:rPr>
          <w:rFonts w:ascii="Arial Narrow" w:hAnsi="Arial Narrow"/>
          <w:sz w:val="22"/>
          <w:szCs w:val="22"/>
        </w:rPr>
        <w:t>negativo importante sobre el comercio internacional, la inversión y la producción manufacturera. Las disputas</w:t>
      </w:r>
      <w:r w:rsidR="004C0978">
        <w:rPr>
          <w:rFonts w:ascii="Arial Narrow" w:hAnsi="Arial Narrow"/>
          <w:sz w:val="22"/>
          <w:szCs w:val="22"/>
        </w:rPr>
        <w:t xml:space="preserve"> </w:t>
      </w:r>
      <w:r w:rsidR="004C0978" w:rsidRPr="004C0978">
        <w:rPr>
          <w:rFonts w:ascii="Arial Narrow" w:hAnsi="Arial Narrow"/>
          <w:sz w:val="22"/>
          <w:szCs w:val="22"/>
        </w:rPr>
        <w:t>entre Estados Unidos y China han escalado a niveles mayores a lo que se podía anticipar y representan una</w:t>
      </w:r>
      <w:r w:rsidR="004C0978">
        <w:rPr>
          <w:rFonts w:ascii="Arial Narrow" w:hAnsi="Arial Narrow"/>
          <w:sz w:val="22"/>
          <w:szCs w:val="22"/>
        </w:rPr>
        <w:t xml:space="preserve"> </w:t>
      </w:r>
      <w:r w:rsidR="004C0978" w:rsidRPr="004C0978">
        <w:rPr>
          <w:rFonts w:ascii="Arial Narrow" w:hAnsi="Arial Narrow"/>
          <w:sz w:val="22"/>
          <w:szCs w:val="22"/>
        </w:rPr>
        <w:t>amenaza potencial a la configuración de las cadenas globales de valor, lo cual podría tener implicaciones</w:t>
      </w:r>
      <w:r w:rsidR="004C0978">
        <w:rPr>
          <w:rFonts w:ascii="Arial Narrow" w:hAnsi="Arial Narrow"/>
          <w:sz w:val="22"/>
          <w:szCs w:val="22"/>
        </w:rPr>
        <w:t xml:space="preserve"> </w:t>
      </w:r>
      <w:r w:rsidR="004C0978" w:rsidRPr="004C0978">
        <w:rPr>
          <w:rFonts w:ascii="Arial Narrow" w:hAnsi="Arial Narrow"/>
          <w:sz w:val="22"/>
          <w:szCs w:val="22"/>
        </w:rPr>
        <w:t>importantes sobre la productividad de la economía mundial.</w:t>
      </w:r>
      <w:r w:rsidR="004C0978">
        <w:rPr>
          <w:rFonts w:ascii="Arial Narrow" w:hAnsi="Arial Narrow"/>
          <w:sz w:val="22"/>
          <w:szCs w:val="22"/>
        </w:rPr>
        <w:t xml:space="preserve"> </w:t>
      </w:r>
      <w:r w:rsidR="004C0978" w:rsidRPr="004C0978">
        <w:rPr>
          <w:rFonts w:ascii="Arial Narrow" w:hAnsi="Arial Narrow"/>
          <w:sz w:val="22"/>
          <w:szCs w:val="22"/>
        </w:rPr>
        <w:t>En este contexto, si bien durante el primer trimestre de 2019 se registró una ligera recuperación en las principales</w:t>
      </w:r>
      <w:r w:rsidR="004C0978">
        <w:rPr>
          <w:rFonts w:ascii="Arial Narrow" w:hAnsi="Arial Narrow"/>
          <w:sz w:val="22"/>
          <w:szCs w:val="22"/>
        </w:rPr>
        <w:t xml:space="preserve"> </w:t>
      </w:r>
      <w:r w:rsidR="004C0978" w:rsidRPr="004C0978">
        <w:rPr>
          <w:rFonts w:ascii="Arial Narrow" w:hAnsi="Arial Narrow"/>
          <w:sz w:val="22"/>
          <w:szCs w:val="22"/>
        </w:rPr>
        <w:t>economías avanzadas (Japón, Estados Unidos</w:t>
      </w:r>
      <w:r w:rsidR="004C0978">
        <w:rPr>
          <w:rFonts w:ascii="Arial Narrow" w:hAnsi="Arial Narrow"/>
          <w:sz w:val="22"/>
          <w:szCs w:val="22"/>
        </w:rPr>
        <w:t xml:space="preserve"> de América</w:t>
      </w:r>
      <w:r w:rsidR="004C0978" w:rsidRPr="004C0978">
        <w:rPr>
          <w:rFonts w:ascii="Arial Narrow" w:hAnsi="Arial Narrow"/>
          <w:sz w:val="22"/>
          <w:szCs w:val="22"/>
        </w:rPr>
        <w:t xml:space="preserve"> y la zona del euro), la actividad económica global se deterioró en el</w:t>
      </w:r>
      <w:r w:rsidR="004C0978">
        <w:rPr>
          <w:rFonts w:ascii="Arial Narrow" w:hAnsi="Arial Narrow"/>
          <w:sz w:val="22"/>
          <w:szCs w:val="22"/>
        </w:rPr>
        <w:t xml:space="preserve"> </w:t>
      </w:r>
      <w:r w:rsidR="004C0978" w:rsidRPr="004C0978">
        <w:rPr>
          <w:rFonts w:ascii="Arial Narrow" w:hAnsi="Arial Narrow"/>
          <w:sz w:val="22"/>
          <w:szCs w:val="22"/>
        </w:rPr>
        <w:t>segundo trimestre, con una reducción en la demanda de inversión y en el volumen de exportaciones.</w:t>
      </w:r>
    </w:p>
    <w:p w:rsidR="004C0978" w:rsidRDefault="004C0978" w:rsidP="004C0978">
      <w:pPr>
        <w:pStyle w:val="Sangradetextonormal"/>
        <w:rPr>
          <w:rFonts w:ascii="Arial Narrow" w:hAnsi="Arial Narrow"/>
          <w:sz w:val="22"/>
          <w:szCs w:val="22"/>
        </w:rPr>
      </w:pPr>
    </w:p>
    <w:p w:rsidR="00E55E7D" w:rsidRDefault="00B66922" w:rsidP="004C0978">
      <w:pPr>
        <w:pStyle w:val="Sangradetextonormal"/>
        <w:rPr>
          <w:rFonts w:ascii="Arial Narrow" w:hAnsi="Arial Narrow"/>
          <w:sz w:val="22"/>
          <w:szCs w:val="22"/>
        </w:rPr>
      </w:pPr>
      <w:r>
        <w:rPr>
          <w:rFonts w:ascii="Arial Narrow" w:hAnsi="Arial Narrow"/>
          <w:sz w:val="22"/>
          <w:szCs w:val="22"/>
        </w:rPr>
        <w:t xml:space="preserve">En este orden de ideas, se destacó </w:t>
      </w:r>
      <w:r w:rsidR="004C0978">
        <w:rPr>
          <w:rFonts w:ascii="Arial Narrow" w:hAnsi="Arial Narrow"/>
          <w:sz w:val="22"/>
          <w:szCs w:val="22"/>
        </w:rPr>
        <w:t>que a</w:t>
      </w:r>
      <w:r w:rsidR="004C0978" w:rsidRPr="004C0978">
        <w:rPr>
          <w:rFonts w:ascii="Arial Narrow" w:hAnsi="Arial Narrow"/>
          <w:sz w:val="22"/>
          <w:szCs w:val="22"/>
        </w:rPr>
        <w:t>nte e</w:t>
      </w:r>
      <w:r w:rsidR="004C0978">
        <w:rPr>
          <w:rFonts w:ascii="Arial Narrow" w:hAnsi="Arial Narrow"/>
          <w:sz w:val="22"/>
          <w:szCs w:val="22"/>
        </w:rPr>
        <w:t>l</w:t>
      </w:r>
      <w:r w:rsidR="004C0978" w:rsidRPr="004C0978">
        <w:rPr>
          <w:rFonts w:ascii="Arial Narrow" w:hAnsi="Arial Narrow"/>
          <w:sz w:val="22"/>
          <w:szCs w:val="22"/>
        </w:rPr>
        <w:t xml:space="preserve"> entorno internacional complejo, la economía mexicana mostró resultados mixtos. Por un lado, la actividad industrial y la inversión han mostrado una mayor debilidad, mientras que por el otro, las exportaciones no petroleras continúan presentando una tendencia positiva, acompañadas por un desempeño estable del mercado laboral con crecimientos en el salario real.</w:t>
      </w:r>
      <w:r w:rsidR="004C0978">
        <w:rPr>
          <w:rFonts w:ascii="Arial Narrow" w:hAnsi="Arial Narrow"/>
          <w:sz w:val="22"/>
          <w:szCs w:val="22"/>
        </w:rPr>
        <w:t xml:space="preserve"> </w:t>
      </w:r>
      <w:r w:rsidR="004C0978" w:rsidRPr="004C0978">
        <w:rPr>
          <w:rFonts w:ascii="Arial Narrow" w:hAnsi="Arial Narrow"/>
          <w:sz w:val="22"/>
          <w:szCs w:val="22"/>
        </w:rPr>
        <w:t>La desaceleración observada en la actividad económica agregada, tanto en México como a nivel global, tiene que ver con factores relacionados al ciclo económico y no con los factores que tienen un efecto permanente sobre la economía y que determinan el crecimiento de la actividad en el largo plazo.</w:t>
      </w:r>
    </w:p>
    <w:p w:rsidR="00E55E7D" w:rsidRPr="00E94BB1" w:rsidRDefault="00E55E7D" w:rsidP="00B83815">
      <w:pPr>
        <w:pStyle w:val="Sangradetextonormal"/>
        <w:rPr>
          <w:rFonts w:ascii="Arial Narrow" w:hAnsi="Arial Narrow"/>
          <w:sz w:val="18"/>
          <w:szCs w:val="2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2.1.1.1- Política Económica</w:t>
      </w:r>
    </w:p>
    <w:p w:rsidR="00B83815" w:rsidRPr="00992D26" w:rsidRDefault="00B83815" w:rsidP="00B83815">
      <w:pPr>
        <w:pStyle w:val="Sangradetextonormal"/>
        <w:spacing w:line="240" w:lineRule="exact"/>
        <w:ind w:firstLine="0"/>
        <w:jc w:val="left"/>
        <w:rPr>
          <w:rFonts w:ascii="Arial Narrow" w:hAnsi="Arial Narrow"/>
          <w:b/>
          <w:bCs/>
          <w:szCs w:val="28"/>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Objetivos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7A1347" w:rsidP="003F2E9F">
      <w:pPr>
        <w:pStyle w:val="Sangradetextonormal"/>
        <w:rPr>
          <w:rFonts w:ascii="Arial Narrow" w:hAnsi="Arial Narrow"/>
          <w:sz w:val="22"/>
          <w:szCs w:val="22"/>
        </w:rPr>
      </w:pPr>
      <w:r>
        <w:rPr>
          <w:rFonts w:ascii="Arial Narrow" w:hAnsi="Arial Narrow"/>
          <w:sz w:val="22"/>
          <w:szCs w:val="22"/>
        </w:rPr>
        <w:t>En los Criterios Generales</w:t>
      </w:r>
      <w:r w:rsidR="003F2E9F">
        <w:rPr>
          <w:rFonts w:ascii="Arial Narrow" w:hAnsi="Arial Narrow"/>
          <w:sz w:val="22"/>
          <w:szCs w:val="22"/>
        </w:rPr>
        <w:t xml:space="preserve"> de Política Económica para </w:t>
      </w:r>
      <w:r w:rsidR="00D84E15">
        <w:rPr>
          <w:rFonts w:ascii="Arial Narrow" w:hAnsi="Arial Narrow"/>
          <w:sz w:val="22"/>
          <w:szCs w:val="22"/>
        </w:rPr>
        <w:t>2020 se enfatizó que e</w:t>
      </w:r>
      <w:r w:rsidR="00D84E15" w:rsidRPr="00D84E15">
        <w:rPr>
          <w:rFonts w:ascii="Arial Narrow" w:hAnsi="Arial Narrow"/>
          <w:sz w:val="22"/>
          <w:szCs w:val="22"/>
        </w:rPr>
        <w:t>l programa económico para 2020 se basa en un marco macroeconómico prudente y acorde con las expectativas de los mercados, dada la incertidumbre que prevalece en el entorno económico internacional. Sin embargo, se estima que el fortalecimiento del mercado interno, la creación de empleos, el repunte del crédito y la inversión en infraestructura pública y privada generen un mayor dinamismo durante el año. Este último también se encontraría impulsado por factores externos como mejores condiciones comerciales por la probable ratificación del T-MEC, y factores internos como la disipación de la incertidumbre ante nuevas políticas gubernamentales y de presiones inflacionarias</w:t>
      </w:r>
      <w:r w:rsidR="00D84E15">
        <w:rPr>
          <w:rFonts w:ascii="Arial Narrow" w:hAnsi="Arial Narrow"/>
          <w:sz w:val="22"/>
          <w:szCs w:val="22"/>
        </w:rPr>
        <w:t>.</w:t>
      </w:r>
    </w:p>
    <w:p w:rsidR="00B83815" w:rsidRDefault="00B83815" w:rsidP="003F2E9F">
      <w:pPr>
        <w:pStyle w:val="Sangradetextonormal"/>
        <w:rPr>
          <w:rFonts w:ascii="Arial Narrow" w:hAnsi="Arial Narrow"/>
          <w:sz w:val="22"/>
          <w:szCs w:val="22"/>
        </w:rPr>
      </w:pPr>
      <w:r w:rsidRPr="00992D26">
        <w:rPr>
          <w:rFonts w:ascii="Arial Narrow" w:hAnsi="Arial Narrow"/>
          <w:sz w:val="22"/>
          <w:szCs w:val="22"/>
        </w:rPr>
        <w:lastRenderedPageBreak/>
        <w:t>En este sentido, en la formulación del Paquete Económico correspo</w:t>
      </w:r>
      <w:r w:rsidR="0010271E">
        <w:rPr>
          <w:rFonts w:ascii="Arial Narrow" w:hAnsi="Arial Narrow"/>
          <w:sz w:val="22"/>
          <w:szCs w:val="22"/>
        </w:rPr>
        <w:t>ndiente al Ejercicio Fiscal 20</w:t>
      </w:r>
      <w:r w:rsidR="00CA3AA2">
        <w:rPr>
          <w:rFonts w:ascii="Arial Narrow" w:hAnsi="Arial Narrow"/>
          <w:sz w:val="22"/>
          <w:szCs w:val="22"/>
        </w:rPr>
        <w:t>20</w:t>
      </w:r>
      <w:r w:rsidR="003F2E9F">
        <w:rPr>
          <w:rFonts w:ascii="Arial Narrow" w:hAnsi="Arial Narrow"/>
          <w:sz w:val="22"/>
          <w:szCs w:val="22"/>
        </w:rPr>
        <w:t xml:space="preserve"> se </w:t>
      </w:r>
      <w:r w:rsidR="00D84E15">
        <w:rPr>
          <w:rFonts w:ascii="Arial Narrow" w:hAnsi="Arial Narrow"/>
          <w:sz w:val="22"/>
          <w:szCs w:val="22"/>
        </w:rPr>
        <w:t>recalcó</w:t>
      </w:r>
      <w:r w:rsidR="003F2E9F">
        <w:rPr>
          <w:rFonts w:ascii="Arial Narrow" w:hAnsi="Arial Narrow"/>
          <w:sz w:val="22"/>
          <w:szCs w:val="22"/>
        </w:rPr>
        <w:t xml:space="preserve"> que </w:t>
      </w:r>
      <w:r w:rsidR="00CA3AA2" w:rsidRPr="00CA3AA2">
        <w:rPr>
          <w:rFonts w:ascii="Arial Narrow" w:hAnsi="Arial Narrow"/>
          <w:sz w:val="22"/>
          <w:szCs w:val="22"/>
        </w:rPr>
        <w:t>se establecen las medidas para garantizar la sostenibilidad de las finanzas públicas</w:t>
      </w:r>
      <w:r w:rsidR="00D4604D">
        <w:rPr>
          <w:rFonts w:ascii="Arial Narrow" w:hAnsi="Arial Narrow"/>
          <w:sz w:val="22"/>
          <w:szCs w:val="22"/>
        </w:rPr>
        <w:t>, buscando</w:t>
      </w:r>
      <w:r w:rsidR="00CA3AA2" w:rsidRPr="00CA3AA2">
        <w:rPr>
          <w:rFonts w:ascii="Arial Narrow" w:hAnsi="Arial Narrow"/>
          <w:sz w:val="22"/>
          <w:szCs w:val="22"/>
        </w:rPr>
        <w:t xml:space="preserve"> ampliar el espacio fiscal para financiar los programas y proyectos prioritarios para el crecimiento incluyente y, en consecuencia, el desarrollo económico y social, sin causar desequilibrios en las finanzas públicas.</w:t>
      </w:r>
    </w:p>
    <w:p w:rsidR="003F2E9F" w:rsidRDefault="003F2E9F" w:rsidP="00B83815">
      <w:pPr>
        <w:pStyle w:val="Sangradetextonormal"/>
        <w:rPr>
          <w:rFonts w:ascii="Arial Narrow" w:hAnsi="Arial Narrow"/>
          <w:sz w:val="22"/>
          <w:szCs w:val="22"/>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Estrategias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513C47" w:rsidRDefault="003764A5" w:rsidP="00513C47">
      <w:pPr>
        <w:pStyle w:val="Sangradetextonormal"/>
        <w:rPr>
          <w:rFonts w:ascii="Arial Narrow" w:hAnsi="Arial Narrow"/>
          <w:sz w:val="22"/>
          <w:szCs w:val="22"/>
        </w:rPr>
      </w:pPr>
      <w:r>
        <w:rPr>
          <w:rFonts w:ascii="Arial Narrow" w:hAnsi="Arial Narrow"/>
          <w:sz w:val="22"/>
          <w:szCs w:val="22"/>
        </w:rPr>
        <w:t>En línea con lo mencionado en</w:t>
      </w:r>
      <w:r w:rsidR="003F2E9F">
        <w:rPr>
          <w:rFonts w:ascii="Arial Narrow" w:hAnsi="Arial Narrow"/>
          <w:sz w:val="22"/>
          <w:szCs w:val="22"/>
        </w:rPr>
        <w:t xml:space="preserve"> el apartado anterior, para 20</w:t>
      </w:r>
      <w:r w:rsidR="00513C47">
        <w:rPr>
          <w:rFonts w:ascii="Arial Narrow" w:hAnsi="Arial Narrow"/>
          <w:sz w:val="22"/>
          <w:szCs w:val="22"/>
        </w:rPr>
        <w:t>20</w:t>
      </w:r>
      <w:r>
        <w:rPr>
          <w:rFonts w:ascii="Arial Narrow" w:hAnsi="Arial Narrow"/>
          <w:sz w:val="22"/>
          <w:szCs w:val="22"/>
        </w:rPr>
        <w:t xml:space="preserve"> la Secretaría de Hacienda y Crédito Público</w:t>
      </w:r>
      <w:r w:rsidR="00513C47">
        <w:rPr>
          <w:rFonts w:ascii="Arial Narrow" w:hAnsi="Arial Narrow"/>
          <w:sz w:val="22"/>
          <w:szCs w:val="22"/>
        </w:rPr>
        <w:t xml:space="preserve"> explica que e</w:t>
      </w:r>
      <w:r w:rsidR="00513C47" w:rsidRPr="00513C47">
        <w:rPr>
          <w:rFonts w:ascii="Arial Narrow" w:hAnsi="Arial Narrow"/>
          <w:sz w:val="22"/>
          <w:szCs w:val="22"/>
        </w:rPr>
        <w:t xml:space="preserve">l Gobierno de México está comprometido con impulsar un desarrollo económico incluyente que genere bienestar para todas las personas y reduzca las brechas de desigualdad existentes. </w:t>
      </w:r>
    </w:p>
    <w:p w:rsidR="00513C47" w:rsidRDefault="00513C47" w:rsidP="00513C47">
      <w:pPr>
        <w:pStyle w:val="Sangradetextonormal"/>
        <w:rPr>
          <w:rFonts w:ascii="Arial Narrow" w:hAnsi="Arial Narrow"/>
          <w:sz w:val="22"/>
          <w:szCs w:val="22"/>
        </w:rPr>
      </w:pPr>
    </w:p>
    <w:p w:rsidR="00B83815" w:rsidRDefault="00513C47" w:rsidP="00513C47">
      <w:pPr>
        <w:pStyle w:val="Sangradetextonormal"/>
        <w:rPr>
          <w:rFonts w:ascii="Arial Narrow" w:hAnsi="Arial Narrow"/>
          <w:sz w:val="22"/>
          <w:szCs w:val="22"/>
        </w:rPr>
      </w:pPr>
      <w:r>
        <w:rPr>
          <w:rFonts w:ascii="Arial Narrow" w:hAnsi="Arial Narrow"/>
          <w:sz w:val="22"/>
          <w:szCs w:val="22"/>
        </w:rPr>
        <w:t>En base a lo anterior, p</w:t>
      </w:r>
      <w:r w:rsidRPr="00513C47">
        <w:rPr>
          <w:rFonts w:ascii="Arial Narrow" w:hAnsi="Arial Narrow"/>
          <w:sz w:val="22"/>
          <w:szCs w:val="22"/>
        </w:rPr>
        <w:t xml:space="preserve">ara alcanzar las metas de crecimiento económico de mediano plazo, </w:t>
      </w:r>
      <w:r>
        <w:rPr>
          <w:rFonts w:ascii="Arial Narrow" w:hAnsi="Arial Narrow"/>
          <w:sz w:val="22"/>
          <w:szCs w:val="22"/>
        </w:rPr>
        <w:t xml:space="preserve">se </w:t>
      </w:r>
      <w:r w:rsidRPr="00513C47">
        <w:rPr>
          <w:rFonts w:ascii="Arial Narrow" w:hAnsi="Arial Narrow"/>
          <w:sz w:val="22"/>
          <w:szCs w:val="22"/>
        </w:rPr>
        <w:t xml:space="preserve"> </w:t>
      </w:r>
      <w:r>
        <w:rPr>
          <w:rFonts w:ascii="Arial Narrow" w:hAnsi="Arial Narrow"/>
          <w:sz w:val="22"/>
          <w:szCs w:val="22"/>
        </w:rPr>
        <w:t xml:space="preserve">recalca en el documento que dicha dependencia federal </w:t>
      </w:r>
      <w:r w:rsidRPr="00513C47">
        <w:rPr>
          <w:rFonts w:ascii="Arial Narrow" w:hAnsi="Arial Narrow"/>
          <w:sz w:val="22"/>
          <w:szCs w:val="22"/>
        </w:rPr>
        <w:t>delineará su estrategia a través de los programas derivados del Plan Nacional de Desarrollo 2019-2024: i) el Programa Especial para la Productividad y la Competitividad 2019-2024 establecerá la estrategia de crecimiento económico; ii) el Programa Nacional de Financiamiento del Desarrollo 2019-2024 delineará los mecanismos para el financiamiento de esta estrategia, y iii) el Programa Nacional de Infraestructura para el Bienestar 2019-2024 establecerá las estrategias de inversión en infraestructura en los sectores prioritarios y estratégicos.</w:t>
      </w:r>
    </w:p>
    <w:p w:rsidR="00513C47" w:rsidRPr="00513C47" w:rsidRDefault="00513C47" w:rsidP="00513C47">
      <w:pPr>
        <w:pStyle w:val="Sangradetextonormal"/>
        <w:rPr>
          <w:rFonts w:ascii="Arial Narrow" w:hAnsi="Arial Narrow"/>
          <w:sz w:val="16"/>
          <w:szCs w:val="22"/>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Metas</w:t>
      </w:r>
    </w:p>
    <w:p w:rsidR="00B83815" w:rsidRPr="00513C47" w:rsidRDefault="00B83815" w:rsidP="00B83815">
      <w:pPr>
        <w:pStyle w:val="Sangradetextonormal"/>
        <w:spacing w:line="240" w:lineRule="exact"/>
        <w:rPr>
          <w:rFonts w:ascii="Arial Narrow" w:hAnsi="Arial Narrow"/>
          <w:b/>
          <w:bCs/>
          <w:sz w:val="20"/>
          <w:szCs w:val="32"/>
        </w:rPr>
      </w:pPr>
    </w:p>
    <w:p w:rsidR="00C922F2" w:rsidRDefault="00513C47" w:rsidP="00513C47">
      <w:pPr>
        <w:pStyle w:val="Sangradetextonormal"/>
        <w:numPr>
          <w:ilvl w:val="0"/>
          <w:numId w:val="36"/>
        </w:numPr>
        <w:rPr>
          <w:rFonts w:ascii="Arial Narrow" w:hAnsi="Arial Narrow"/>
          <w:sz w:val="22"/>
          <w:szCs w:val="22"/>
        </w:rPr>
      </w:pPr>
      <w:r>
        <w:rPr>
          <w:rFonts w:ascii="Arial Narrow" w:hAnsi="Arial Narrow"/>
          <w:sz w:val="22"/>
          <w:szCs w:val="22"/>
        </w:rPr>
        <w:t>Se previó</w:t>
      </w:r>
      <w:r w:rsidRPr="00513C47">
        <w:rPr>
          <w:rFonts w:ascii="Arial Narrow" w:hAnsi="Arial Narrow"/>
          <w:sz w:val="22"/>
          <w:szCs w:val="22"/>
        </w:rPr>
        <w:t xml:space="preserve"> un crecimiento real anual del PIB en 2020 de entre 1.5 y 2.5%. En particular, para las estimaciones d</w:t>
      </w:r>
      <w:r>
        <w:rPr>
          <w:rFonts w:ascii="Arial Narrow" w:hAnsi="Arial Narrow"/>
          <w:sz w:val="22"/>
          <w:szCs w:val="22"/>
        </w:rPr>
        <w:t>e finanzas públicas se consideró</w:t>
      </w:r>
      <w:r w:rsidRPr="00513C47">
        <w:rPr>
          <w:rFonts w:ascii="Arial Narrow" w:hAnsi="Arial Narrow"/>
          <w:sz w:val="22"/>
          <w:szCs w:val="22"/>
        </w:rPr>
        <w:t xml:space="preserve"> un crecimiento puntual de 2.0% real anual</w:t>
      </w:r>
      <w:r>
        <w:rPr>
          <w:rFonts w:ascii="Arial Narrow" w:hAnsi="Arial Narrow"/>
          <w:sz w:val="22"/>
          <w:szCs w:val="22"/>
        </w:rPr>
        <w:t>.</w:t>
      </w:r>
    </w:p>
    <w:p w:rsidR="00513C47" w:rsidRDefault="00E62981" w:rsidP="00513C47">
      <w:pPr>
        <w:pStyle w:val="Sangradetextonormal"/>
        <w:numPr>
          <w:ilvl w:val="0"/>
          <w:numId w:val="36"/>
        </w:numPr>
        <w:rPr>
          <w:rFonts w:ascii="Arial Narrow" w:hAnsi="Arial Narrow"/>
          <w:sz w:val="22"/>
          <w:szCs w:val="22"/>
        </w:rPr>
      </w:pPr>
      <w:r w:rsidRPr="00C922F2">
        <w:rPr>
          <w:rFonts w:ascii="Arial Narrow" w:hAnsi="Arial Narrow"/>
          <w:sz w:val="22"/>
          <w:szCs w:val="22"/>
        </w:rPr>
        <w:t>Para el cierre de 20</w:t>
      </w:r>
      <w:r w:rsidR="00513C47">
        <w:rPr>
          <w:rFonts w:ascii="Arial Narrow" w:hAnsi="Arial Narrow"/>
          <w:sz w:val="22"/>
          <w:szCs w:val="22"/>
        </w:rPr>
        <w:t>20</w:t>
      </w:r>
      <w:r w:rsidRPr="00C922F2">
        <w:rPr>
          <w:rFonts w:ascii="Arial Narrow" w:hAnsi="Arial Narrow"/>
          <w:sz w:val="22"/>
          <w:szCs w:val="22"/>
        </w:rPr>
        <w:t xml:space="preserve">, se </w:t>
      </w:r>
      <w:r w:rsidR="00513C47">
        <w:rPr>
          <w:rFonts w:ascii="Arial Narrow" w:hAnsi="Arial Narrow"/>
          <w:sz w:val="22"/>
          <w:szCs w:val="22"/>
        </w:rPr>
        <w:t>contempló</w:t>
      </w:r>
      <w:r w:rsidR="00513C47" w:rsidRPr="00513C47">
        <w:rPr>
          <w:rFonts w:ascii="Arial Narrow" w:hAnsi="Arial Narrow"/>
          <w:sz w:val="22"/>
          <w:szCs w:val="22"/>
        </w:rPr>
        <w:t xml:space="preserve"> una inflación anual de 3.0%, igual a la proyectada por el Banco de México</w:t>
      </w:r>
      <w:r w:rsidR="00513C47">
        <w:rPr>
          <w:rFonts w:ascii="Arial Narrow" w:hAnsi="Arial Narrow"/>
          <w:sz w:val="22"/>
          <w:szCs w:val="22"/>
        </w:rPr>
        <w:t>.</w:t>
      </w:r>
    </w:p>
    <w:p w:rsidR="00513C47" w:rsidRPr="00513C47" w:rsidRDefault="00513C47" w:rsidP="00513C47">
      <w:pPr>
        <w:pStyle w:val="Sangradetextonormal"/>
        <w:numPr>
          <w:ilvl w:val="0"/>
          <w:numId w:val="36"/>
        </w:numPr>
        <w:rPr>
          <w:rFonts w:ascii="Arial Narrow" w:hAnsi="Arial Narrow"/>
          <w:sz w:val="22"/>
          <w:szCs w:val="22"/>
        </w:rPr>
      </w:pPr>
      <w:r>
        <w:rPr>
          <w:rFonts w:ascii="Arial Narrow" w:hAnsi="Arial Narrow"/>
          <w:sz w:val="22"/>
          <w:szCs w:val="22"/>
        </w:rPr>
        <w:t xml:space="preserve">El </w:t>
      </w:r>
      <w:r w:rsidRPr="00513C47">
        <w:rPr>
          <w:rFonts w:ascii="Arial Narrow" w:hAnsi="Arial Narrow"/>
          <w:sz w:val="22"/>
          <w:szCs w:val="22"/>
        </w:rPr>
        <w:t>balance presupuestario para 2020 corresponde a un déficit de 2.1% del PIB, el cual es consistente con un superávit del balance primario de 0.7% del PIB. La meta para el balance presupuestario, sin considerar el gasto en inversión del Gobierno Federal y las empresas productivas del Estado hasta por 2.0% del PIB, es de un déficit de 0.1% del PIB</w:t>
      </w:r>
      <w:r w:rsidR="00D4604D">
        <w:rPr>
          <w:rFonts w:ascii="Arial Narrow" w:hAnsi="Arial Narrow"/>
          <w:sz w:val="22"/>
          <w:szCs w:val="22"/>
        </w:rPr>
        <w:t>.</w:t>
      </w: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2.1.1.2.-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Cs w:val="28"/>
        </w:rPr>
      </w:pPr>
      <w:r w:rsidRPr="00992D26">
        <w:rPr>
          <w:rFonts w:ascii="Arial Narrow" w:hAnsi="Arial Narrow"/>
          <w:b/>
          <w:bCs/>
          <w:szCs w:val="28"/>
        </w:rPr>
        <w:tab/>
      </w: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Producto Interno Bruto (PIB)</w:t>
      </w:r>
    </w:p>
    <w:p w:rsidR="00B83815" w:rsidRPr="00992D26" w:rsidRDefault="00B83815" w:rsidP="00A91C79">
      <w:pPr>
        <w:pStyle w:val="Sangradetextonormal"/>
        <w:spacing w:line="240" w:lineRule="auto"/>
        <w:ind w:left="539"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bCs/>
          <w:sz w:val="22"/>
          <w:szCs w:val="22"/>
        </w:rPr>
      </w:pPr>
      <w:r w:rsidRPr="00992D26">
        <w:rPr>
          <w:rFonts w:ascii="Arial Narrow" w:hAnsi="Arial Narrow"/>
          <w:bCs/>
          <w:sz w:val="22"/>
          <w:szCs w:val="22"/>
        </w:rPr>
        <w:t>Cabe señalar que la info</w:t>
      </w:r>
      <w:r w:rsidR="00A91C79">
        <w:rPr>
          <w:rFonts w:ascii="Arial Narrow" w:hAnsi="Arial Narrow"/>
          <w:bCs/>
          <w:sz w:val="22"/>
          <w:szCs w:val="22"/>
        </w:rPr>
        <w:t xml:space="preserve">rmación relacionada con el PIB </w:t>
      </w:r>
      <w:r w:rsidRPr="00992D26">
        <w:rPr>
          <w:rFonts w:ascii="Arial Narrow" w:hAnsi="Arial Narrow"/>
          <w:bCs/>
          <w:sz w:val="22"/>
          <w:szCs w:val="22"/>
        </w:rPr>
        <w:t>(Producto Interno Bruto) ofrece en el corto plazo, una visión oportuna, completa y coherente de la evolución de las actividades económicas del país, para apoyar la toma de decisiones.</w:t>
      </w:r>
    </w:p>
    <w:p w:rsidR="00B83815" w:rsidRPr="00992D26" w:rsidRDefault="00B83815" w:rsidP="00B83815">
      <w:pPr>
        <w:pStyle w:val="Sangradetextonormal"/>
        <w:rPr>
          <w:rFonts w:ascii="Arial Narrow" w:hAnsi="Arial Narrow"/>
          <w:bCs/>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t>Al respecto, se informa q</w:t>
      </w:r>
      <w:r w:rsidR="009769C7">
        <w:rPr>
          <w:rFonts w:ascii="Arial Narrow" w:hAnsi="Arial Narrow"/>
          <w:sz w:val="22"/>
          <w:szCs w:val="22"/>
        </w:rPr>
        <w:t>u</w:t>
      </w:r>
      <w:r w:rsidR="00EF7E06">
        <w:rPr>
          <w:rFonts w:ascii="Arial Narrow" w:hAnsi="Arial Narrow"/>
          <w:sz w:val="22"/>
          <w:szCs w:val="22"/>
        </w:rPr>
        <w:t xml:space="preserve">e </w:t>
      </w:r>
      <w:r w:rsidR="00EE6C66">
        <w:rPr>
          <w:rFonts w:ascii="Arial Narrow" w:hAnsi="Arial Narrow"/>
          <w:sz w:val="22"/>
          <w:szCs w:val="22"/>
        </w:rPr>
        <w:t>c</w:t>
      </w:r>
      <w:r w:rsidR="00EE6C66" w:rsidRPr="00EE6C66">
        <w:rPr>
          <w:rFonts w:ascii="Arial Narrow" w:hAnsi="Arial Narrow"/>
          <w:sz w:val="22"/>
          <w:szCs w:val="22"/>
        </w:rPr>
        <w:t xml:space="preserve">on datos desestacionalizados, </w:t>
      </w:r>
      <w:r w:rsidR="00DF5991" w:rsidRPr="00DF5991">
        <w:rPr>
          <w:rFonts w:ascii="Arial Narrow" w:hAnsi="Arial Narrow"/>
          <w:sz w:val="22"/>
          <w:szCs w:val="22"/>
        </w:rPr>
        <w:t>el Producto Interno Bruto (PIB) creció 3.3% en términos reales durante el cuarto trimestre de 2020 con relación al trimestre inmediato anterior</w:t>
      </w:r>
      <w:r w:rsidR="00DF5991">
        <w:rPr>
          <w:rFonts w:ascii="Arial Narrow" w:hAnsi="Arial Narrow"/>
          <w:sz w:val="22"/>
          <w:szCs w:val="22"/>
        </w:rPr>
        <w:t>.</w:t>
      </w:r>
    </w:p>
    <w:p w:rsidR="00B83815" w:rsidRPr="00992D26" w:rsidRDefault="00B83815" w:rsidP="00B83815">
      <w:pPr>
        <w:pStyle w:val="Sangradetextonormal"/>
        <w:ind w:firstLine="720"/>
        <w:rPr>
          <w:rFonts w:ascii="Arial Narrow" w:hAnsi="Arial Narrow"/>
          <w:sz w:val="22"/>
          <w:szCs w:val="22"/>
        </w:rPr>
      </w:pPr>
    </w:p>
    <w:p w:rsidR="00B83815" w:rsidRDefault="00EF7E06" w:rsidP="00DF5991">
      <w:pPr>
        <w:pStyle w:val="Sangradetextonormal"/>
        <w:ind w:firstLine="720"/>
        <w:rPr>
          <w:rFonts w:ascii="Arial Narrow" w:hAnsi="Arial Narrow"/>
          <w:sz w:val="22"/>
          <w:szCs w:val="22"/>
        </w:rPr>
      </w:pPr>
      <w:r>
        <w:rPr>
          <w:rFonts w:ascii="Arial Narrow" w:hAnsi="Arial Narrow"/>
          <w:sz w:val="22"/>
          <w:szCs w:val="22"/>
        </w:rPr>
        <w:t xml:space="preserve">Por componentes, </w:t>
      </w:r>
      <w:r w:rsidR="00DF5991" w:rsidRPr="00DF5991">
        <w:rPr>
          <w:rFonts w:ascii="Arial Narrow" w:hAnsi="Arial Narrow"/>
          <w:sz w:val="22"/>
          <w:szCs w:val="22"/>
        </w:rPr>
        <w:t>el PIB de las Actividades Secundarias aumentó 3.9% y el de las Terciarias 3.2%, mientras que el de las Primarias disminuyó (-)</w:t>
      </w:r>
      <w:r w:rsidR="00DF5991">
        <w:rPr>
          <w:rFonts w:ascii="Arial Narrow" w:hAnsi="Arial Narrow"/>
          <w:sz w:val="22"/>
          <w:szCs w:val="22"/>
        </w:rPr>
        <w:t xml:space="preserve"> </w:t>
      </w:r>
      <w:r w:rsidR="00DF5991" w:rsidRPr="00DF5991">
        <w:rPr>
          <w:rFonts w:ascii="Arial Narrow" w:hAnsi="Arial Narrow"/>
          <w:sz w:val="22"/>
          <w:szCs w:val="22"/>
        </w:rPr>
        <w:t>2.4% en el trimestre octubre-diciembre del año pasado frente al trimestre previo.</w:t>
      </w:r>
    </w:p>
    <w:p w:rsidR="00DF5991" w:rsidRPr="00992D26" w:rsidRDefault="00DF5991" w:rsidP="00DF5991">
      <w:pPr>
        <w:pStyle w:val="Sangradetextonormal"/>
        <w:ind w:firstLine="720"/>
        <w:rPr>
          <w:rFonts w:ascii="Arial Narrow" w:hAnsi="Arial Narrow"/>
          <w:b/>
          <w:bCs/>
          <w:sz w:val="22"/>
          <w:szCs w:val="22"/>
        </w:rPr>
      </w:pPr>
    </w:p>
    <w:p w:rsidR="00EE6C66" w:rsidRPr="00EE6C66" w:rsidRDefault="00B83815" w:rsidP="00EE6C66">
      <w:pPr>
        <w:pStyle w:val="Sangradetextonormal"/>
        <w:ind w:firstLine="720"/>
        <w:rPr>
          <w:rFonts w:ascii="Arial Narrow" w:hAnsi="Arial Narrow"/>
          <w:sz w:val="22"/>
          <w:szCs w:val="22"/>
        </w:rPr>
      </w:pPr>
      <w:r w:rsidRPr="00992D26">
        <w:rPr>
          <w:rFonts w:ascii="Arial Narrow" w:hAnsi="Arial Narrow"/>
          <w:sz w:val="22"/>
          <w:szCs w:val="22"/>
        </w:rPr>
        <w:t xml:space="preserve">En su comparación anual, </w:t>
      </w:r>
      <w:r w:rsidR="00DF5991" w:rsidRPr="00DF5991">
        <w:rPr>
          <w:rFonts w:ascii="Arial Narrow" w:hAnsi="Arial Narrow"/>
          <w:sz w:val="22"/>
          <w:szCs w:val="22"/>
        </w:rPr>
        <w:t>el Producto Interno Bruto tuvo un retroceso real de (-)</w:t>
      </w:r>
      <w:r w:rsidR="00DF5991">
        <w:rPr>
          <w:rFonts w:ascii="Arial Narrow" w:hAnsi="Arial Narrow"/>
          <w:sz w:val="22"/>
          <w:szCs w:val="22"/>
        </w:rPr>
        <w:t xml:space="preserve"> </w:t>
      </w:r>
      <w:r w:rsidR="00DF5991" w:rsidRPr="00DF5991">
        <w:rPr>
          <w:rFonts w:ascii="Arial Narrow" w:hAnsi="Arial Narrow"/>
          <w:sz w:val="22"/>
          <w:szCs w:val="22"/>
        </w:rPr>
        <w:t>4.5% en el trimestre en cuestión. Por grandes grupos de actividades económicas, el PIB de las Terciarias se redujo (-)</w:t>
      </w:r>
      <w:r w:rsidR="00DF5991">
        <w:rPr>
          <w:rFonts w:ascii="Arial Narrow" w:hAnsi="Arial Narrow"/>
          <w:sz w:val="22"/>
          <w:szCs w:val="22"/>
        </w:rPr>
        <w:t xml:space="preserve"> </w:t>
      </w:r>
      <w:r w:rsidR="00DF5991" w:rsidRPr="00DF5991">
        <w:rPr>
          <w:rFonts w:ascii="Arial Narrow" w:hAnsi="Arial Narrow"/>
          <w:sz w:val="22"/>
          <w:szCs w:val="22"/>
        </w:rPr>
        <w:t>5.2% y el de las Secundarias (-)</w:t>
      </w:r>
      <w:r w:rsidR="00DF5991">
        <w:rPr>
          <w:rFonts w:ascii="Arial Narrow" w:hAnsi="Arial Narrow"/>
          <w:sz w:val="22"/>
          <w:szCs w:val="22"/>
        </w:rPr>
        <w:t xml:space="preserve"> </w:t>
      </w:r>
      <w:r w:rsidR="00DF5991" w:rsidRPr="00DF5991">
        <w:rPr>
          <w:rFonts w:ascii="Arial Narrow" w:hAnsi="Arial Narrow"/>
          <w:sz w:val="22"/>
          <w:szCs w:val="22"/>
        </w:rPr>
        <w:t>3.2%, en tanto que el de las Primarias se incrementó 4.9% en el trimestre octubre-diciembre del año anterior</w:t>
      </w:r>
    </w:p>
    <w:p w:rsidR="00B83815" w:rsidRDefault="00B83815" w:rsidP="00B83815">
      <w:pPr>
        <w:pStyle w:val="Sangradetextonormal"/>
        <w:ind w:firstLine="720"/>
        <w:rPr>
          <w:rFonts w:ascii="Arial Narrow" w:hAnsi="Arial Narrow"/>
          <w:sz w:val="25"/>
        </w:rPr>
      </w:pP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Empleo</w:t>
      </w:r>
    </w:p>
    <w:p w:rsidR="00B83815" w:rsidRPr="00992D26" w:rsidRDefault="00B83815" w:rsidP="00B83815">
      <w:pPr>
        <w:pStyle w:val="Sangradetextonormal"/>
        <w:ind w:firstLine="876"/>
        <w:rPr>
          <w:rFonts w:ascii="Arial Narrow" w:hAnsi="Arial Narrow"/>
          <w:sz w:val="25"/>
        </w:rPr>
      </w:pPr>
    </w:p>
    <w:p w:rsidR="00B83815" w:rsidRPr="00992D26" w:rsidRDefault="00DF5991" w:rsidP="00F30B2A">
      <w:pPr>
        <w:pStyle w:val="Sangradetextonormal"/>
        <w:ind w:firstLine="876"/>
        <w:rPr>
          <w:rFonts w:ascii="Arial Narrow" w:hAnsi="Arial Narrow"/>
          <w:sz w:val="22"/>
          <w:szCs w:val="22"/>
        </w:rPr>
      </w:pPr>
      <w:r>
        <w:rPr>
          <w:rFonts w:ascii="Arial Narrow" w:hAnsi="Arial Narrow"/>
          <w:sz w:val="22"/>
          <w:szCs w:val="22"/>
        </w:rPr>
        <w:t>E</w:t>
      </w:r>
      <w:r w:rsidRPr="00DF5991">
        <w:rPr>
          <w:rFonts w:ascii="Arial Narrow" w:hAnsi="Arial Narrow"/>
          <w:sz w:val="22"/>
          <w:szCs w:val="22"/>
        </w:rPr>
        <w:t>n la ocupación formal, con la información disponible al 31 de diciembre de 2020, el número de trabajadores asegurados en el Instituto Mexicano del Seguro Social (IMSS) ascendió a 19 millones 773 mil 732 personas, representando un aumento de 71 mil 540 plazas con respecto a septiembre</w:t>
      </w:r>
      <w:r>
        <w:rPr>
          <w:rFonts w:ascii="Arial Narrow" w:hAnsi="Arial Narrow"/>
          <w:sz w:val="22"/>
          <w:szCs w:val="22"/>
        </w:rPr>
        <w:t xml:space="preserve"> de dicho año.</w:t>
      </w:r>
    </w:p>
    <w:p w:rsidR="00B83815" w:rsidRPr="00992D26" w:rsidRDefault="00B83815" w:rsidP="00B83815">
      <w:pPr>
        <w:pStyle w:val="Sangradetextonormal"/>
        <w:ind w:firstLine="876"/>
        <w:rPr>
          <w:rFonts w:ascii="Arial Narrow" w:hAnsi="Arial Narrow"/>
          <w:sz w:val="22"/>
          <w:szCs w:val="22"/>
        </w:rPr>
      </w:pPr>
    </w:p>
    <w:p w:rsidR="00B83815" w:rsidRPr="00992D26" w:rsidRDefault="00DF5991" w:rsidP="00B83815">
      <w:pPr>
        <w:pStyle w:val="Sangradetextonormal"/>
        <w:ind w:firstLine="876"/>
        <w:rPr>
          <w:rFonts w:ascii="Arial Narrow" w:hAnsi="Arial Narrow"/>
          <w:sz w:val="22"/>
          <w:szCs w:val="22"/>
          <w:highlight w:val="yellow"/>
        </w:rPr>
      </w:pPr>
      <w:r>
        <w:rPr>
          <w:rFonts w:ascii="Arial Narrow" w:hAnsi="Arial Narrow"/>
          <w:sz w:val="22"/>
          <w:szCs w:val="22"/>
        </w:rPr>
        <w:lastRenderedPageBreak/>
        <w:t>E</w:t>
      </w:r>
      <w:r w:rsidRPr="00DF5991">
        <w:rPr>
          <w:rFonts w:ascii="Arial Narrow" w:hAnsi="Arial Narrow"/>
          <w:sz w:val="22"/>
          <w:szCs w:val="22"/>
        </w:rPr>
        <w:t>l promedio de la tasa de desocupación nacional al cuarto trimestre</w:t>
      </w:r>
      <w:r>
        <w:rPr>
          <w:rFonts w:ascii="Arial Narrow" w:hAnsi="Arial Narrow"/>
          <w:sz w:val="22"/>
          <w:szCs w:val="22"/>
        </w:rPr>
        <w:t xml:space="preserve"> de 2020</w:t>
      </w:r>
      <w:r w:rsidRPr="00DF5991">
        <w:rPr>
          <w:rFonts w:ascii="Arial Narrow" w:hAnsi="Arial Narrow"/>
          <w:sz w:val="22"/>
          <w:szCs w:val="22"/>
        </w:rPr>
        <w:t xml:space="preserve"> se ubicó en 4.3% de la PEA</w:t>
      </w:r>
      <w:r w:rsidR="009A7794">
        <w:rPr>
          <w:rFonts w:ascii="Arial Narrow" w:hAnsi="Arial Narrow"/>
          <w:sz w:val="22"/>
          <w:szCs w:val="22"/>
        </w:rPr>
        <w:t xml:space="preserve"> (Población Económicamente Activa)</w:t>
      </w:r>
      <w:r w:rsidRPr="00DF5991">
        <w:rPr>
          <w:rFonts w:ascii="Arial Narrow" w:hAnsi="Arial Narrow"/>
          <w:sz w:val="22"/>
          <w:szCs w:val="22"/>
        </w:rPr>
        <w:t>, menor en 0.9 pp a la tasa promedio que se registró en el tercer trimestre del año (5.2%).</w:t>
      </w:r>
    </w:p>
    <w:p w:rsidR="009A7794" w:rsidRDefault="009A7794" w:rsidP="00FF6A81">
      <w:pPr>
        <w:pStyle w:val="Sangradetextonormal"/>
        <w:ind w:firstLine="876"/>
        <w:rPr>
          <w:rFonts w:ascii="Arial Narrow" w:hAnsi="Arial Narrow"/>
          <w:sz w:val="22"/>
          <w:szCs w:val="22"/>
        </w:rPr>
      </w:pPr>
    </w:p>
    <w:p w:rsidR="00B83815" w:rsidRPr="00992D26" w:rsidRDefault="00B83815" w:rsidP="009A7794">
      <w:pPr>
        <w:pStyle w:val="Sangradetextonormal"/>
        <w:ind w:firstLine="876"/>
        <w:rPr>
          <w:rFonts w:ascii="Arial Narrow" w:hAnsi="Arial Narrow"/>
          <w:sz w:val="22"/>
          <w:szCs w:val="22"/>
        </w:rPr>
      </w:pPr>
      <w:r w:rsidRPr="00992D26">
        <w:rPr>
          <w:rFonts w:ascii="Arial Narrow" w:hAnsi="Arial Narrow"/>
          <w:sz w:val="22"/>
          <w:szCs w:val="22"/>
        </w:rPr>
        <w:t xml:space="preserve">Por su parte, </w:t>
      </w:r>
      <w:r w:rsidR="009A7794" w:rsidRPr="009A7794">
        <w:rPr>
          <w:rFonts w:ascii="Arial Narrow" w:hAnsi="Arial Narrow"/>
          <w:sz w:val="22"/>
          <w:szCs w:val="22"/>
        </w:rPr>
        <w:t>durante el cuarto trimestre</w:t>
      </w:r>
      <w:r w:rsidR="009A7794">
        <w:rPr>
          <w:rFonts w:ascii="Arial Narrow" w:hAnsi="Arial Narrow"/>
          <w:sz w:val="22"/>
          <w:szCs w:val="22"/>
        </w:rPr>
        <w:t xml:space="preserve"> de 2020</w:t>
      </w:r>
      <w:r w:rsidR="009A7794" w:rsidRPr="009A7794">
        <w:rPr>
          <w:rFonts w:ascii="Arial Narrow" w:hAnsi="Arial Narrow"/>
          <w:sz w:val="22"/>
          <w:szCs w:val="22"/>
        </w:rPr>
        <w:t>, la tasa neta de participación económica</w:t>
      </w:r>
      <w:r w:rsidR="009A7794">
        <w:rPr>
          <w:rFonts w:ascii="Arial Narrow" w:hAnsi="Arial Narrow"/>
          <w:sz w:val="22"/>
          <w:szCs w:val="22"/>
        </w:rPr>
        <w:t xml:space="preserve"> </w:t>
      </w:r>
      <w:r w:rsidR="009A7794" w:rsidRPr="009A7794">
        <w:rPr>
          <w:rFonts w:ascii="Arial Narrow" w:hAnsi="Arial Narrow"/>
          <w:sz w:val="22"/>
          <w:szCs w:val="22"/>
        </w:rPr>
        <w:t>(TNPE) promedio se situó en 56.9% de la población en edad de trabajar, luego de haber</w:t>
      </w:r>
      <w:r w:rsidR="009A7794">
        <w:rPr>
          <w:rFonts w:ascii="Arial Narrow" w:hAnsi="Arial Narrow"/>
          <w:sz w:val="22"/>
          <w:szCs w:val="22"/>
        </w:rPr>
        <w:t xml:space="preserve"> </w:t>
      </w:r>
      <w:r w:rsidR="009A7794" w:rsidRPr="009A7794">
        <w:rPr>
          <w:rFonts w:ascii="Arial Narrow" w:hAnsi="Arial Narrow"/>
          <w:sz w:val="22"/>
          <w:szCs w:val="22"/>
        </w:rPr>
        <w:t>alcanzado un 55.2% en el tercer trimestre y 49.4% en el segundo trimestre</w:t>
      </w:r>
      <w:r w:rsidR="009A7794">
        <w:rPr>
          <w:rFonts w:ascii="Arial Narrow" w:hAnsi="Arial Narrow"/>
          <w:sz w:val="22"/>
          <w:szCs w:val="22"/>
        </w:rPr>
        <w:t xml:space="preserve"> de dicho año.</w:t>
      </w:r>
    </w:p>
    <w:p w:rsidR="00B83815" w:rsidRPr="00992D26" w:rsidRDefault="00B83815" w:rsidP="00B83815">
      <w:pPr>
        <w:pStyle w:val="Sangradetextonormal"/>
        <w:ind w:firstLine="876"/>
        <w:rPr>
          <w:rFonts w:ascii="Arial Narrow" w:hAnsi="Arial Narrow"/>
          <w:sz w:val="22"/>
          <w:szCs w:val="22"/>
        </w:rPr>
      </w:pPr>
    </w:p>
    <w:p w:rsidR="00B83815" w:rsidRPr="00937681"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37681">
        <w:rPr>
          <w:rFonts w:ascii="Arial Narrow" w:hAnsi="Arial Narrow"/>
          <w:b/>
          <w:bCs/>
          <w:szCs w:val="28"/>
        </w:rPr>
        <w:t>Inflación</w:t>
      </w:r>
    </w:p>
    <w:p w:rsidR="00B83815" w:rsidRPr="009A7794" w:rsidRDefault="00B83815" w:rsidP="00B83815">
      <w:pPr>
        <w:pStyle w:val="Sangradetextonormal"/>
        <w:spacing w:line="240" w:lineRule="auto"/>
        <w:ind w:left="540" w:firstLine="0"/>
        <w:jc w:val="left"/>
        <w:rPr>
          <w:rFonts w:ascii="Arial Narrow" w:hAnsi="Arial Narrow"/>
          <w:b/>
          <w:bCs/>
          <w:sz w:val="14"/>
          <w:szCs w:val="32"/>
        </w:rPr>
      </w:pPr>
    </w:p>
    <w:p w:rsidR="00A91C79" w:rsidRPr="00937681" w:rsidRDefault="00A91C79" w:rsidP="00A91C79">
      <w:pPr>
        <w:pStyle w:val="Sangradetextonormal"/>
        <w:spacing w:line="120" w:lineRule="auto"/>
        <w:ind w:left="539" w:firstLine="0"/>
        <w:jc w:val="left"/>
        <w:rPr>
          <w:rFonts w:ascii="Arial Narrow" w:hAnsi="Arial Narrow"/>
          <w:b/>
          <w:bCs/>
          <w:sz w:val="32"/>
          <w:szCs w:val="32"/>
        </w:rPr>
      </w:pPr>
    </w:p>
    <w:p w:rsidR="00FF6A81" w:rsidRDefault="00A12D0D" w:rsidP="00FF6A81">
      <w:pPr>
        <w:pStyle w:val="Sangradetextonormal"/>
        <w:ind w:firstLine="876"/>
        <w:rPr>
          <w:rFonts w:ascii="Arial Narrow" w:hAnsi="Arial Narrow"/>
          <w:sz w:val="22"/>
          <w:szCs w:val="22"/>
        </w:rPr>
      </w:pPr>
      <w:r>
        <w:rPr>
          <w:rFonts w:ascii="Arial Narrow" w:hAnsi="Arial Narrow"/>
          <w:sz w:val="22"/>
          <w:szCs w:val="22"/>
        </w:rPr>
        <w:t>El Banco de México informa que durante 2020 e</w:t>
      </w:r>
      <w:r w:rsidRPr="00A12D0D">
        <w:rPr>
          <w:rFonts w:ascii="Arial Narrow" w:hAnsi="Arial Narrow"/>
          <w:sz w:val="22"/>
          <w:szCs w:val="22"/>
        </w:rPr>
        <w:t>l comportamiento de la inflación ha respondido a la diversidad de choques a los que ha dado lugar la pandemia de COVID-19. Especialmente, se ha observado un significativo cambio en precios relativos, que ha sido evidente en la recomposición al interior de la inflación subyacente, al incrementarse la tasa de crecimiento anual de los precios de las m</w:t>
      </w:r>
      <w:r w:rsidR="004E6B6C">
        <w:rPr>
          <w:rFonts w:ascii="Arial Narrow" w:hAnsi="Arial Narrow"/>
          <w:sz w:val="22"/>
          <w:szCs w:val="22"/>
        </w:rPr>
        <w:t xml:space="preserve">ercancías y reducirse la de los </w:t>
      </w:r>
      <w:r w:rsidRPr="00A12D0D">
        <w:rPr>
          <w:rFonts w:ascii="Arial Narrow" w:hAnsi="Arial Narrow"/>
          <w:sz w:val="22"/>
          <w:szCs w:val="22"/>
        </w:rPr>
        <w:t>servicios.</w:t>
      </w:r>
    </w:p>
    <w:p w:rsidR="00A12D0D" w:rsidRPr="00321CE8" w:rsidRDefault="00A12D0D" w:rsidP="00FF6A81">
      <w:pPr>
        <w:pStyle w:val="Sangradetextonormal"/>
        <w:ind w:firstLine="876"/>
        <w:rPr>
          <w:rFonts w:ascii="Arial Narrow" w:hAnsi="Arial Narrow"/>
          <w:sz w:val="22"/>
          <w:szCs w:val="22"/>
        </w:rPr>
      </w:pPr>
    </w:p>
    <w:p w:rsidR="00321CE8" w:rsidRDefault="00A12D0D" w:rsidP="00321CE8">
      <w:pPr>
        <w:pStyle w:val="Sangradetextonormal"/>
        <w:ind w:firstLine="876"/>
        <w:rPr>
          <w:rFonts w:ascii="Arial Narrow" w:hAnsi="Arial Narrow"/>
          <w:sz w:val="22"/>
          <w:szCs w:val="22"/>
        </w:rPr>
      </w:pPr>
      <w:r w:rsidRPr="00A12D0D">
        <w:rPr>
          <w:rFonts w:ascii="Arial Narrow" w:hAnsi="Arial Narrow"/>
          <w:sz w:val="22"/>
          <w:szCs w:val="22"/>
        </w:rPr>
        <w:t>Se han observado choques de oferta, pues ha sido necesario implementar medidas para contener los contagios, como los cierres de algunas actividades no esenciales. Dichas suspensiones de actividades han resultado en disrupciones en las cadenas globales de suministro y reducciones en la producción, al tiempo que se han incrementado los costos de producción, al encarecerse ciertos insumos y los costos de transporte o al implementarse medidas para la protección de empleados y clientes</w:t>
      </w:r>
      <w:r>
        <w:rPr>
          <w:rFonts w:ascii="Arial Narrow" w:hAnsi="Arial Narrow"/>
          <w:sz w:val="22"/>
          <w:szCs w:val="22"/>
        </w:rPr>
        <w:t>.</w:t>
      </w:r>
    </w:p>
    <w:p w:rsidR="00A12D0D" w:rsidRPr="00321CE8" w:rsidRDefault="00A12D0D" w:rsidP="00321CE8">
      <w:pPr>
        <w:pStyle w:val="Sangradetextonormal"/>
        <w:ind w:firstLine="876"/>
        <w:rPr>
          <w:rFonts w:ascii="Arial Narrow" w:hAnsi="Arial Narrow"/>
          <w:sz w:val="22"/>
          <w:szCs w:val="22"/>
        </w:rPr>
      </w:pPr>
    </w:p>
    <w:p w:rsidR="00B83815" w:rsidRDefault="008E3E12" w:rsidP="00A12D0D">
      <w:pPr>
        <w:pStyle w:val="Sangradetextonormal"/>
        <w:ind w:firstLine="876"/>
        <w:rPr>
          <w:rFonts w:ascii="Arial Narrow" w:hAnsi="Arial Narrow"/>
          <w:sz w:val="22"/>
          <w:szCs w:val="22"/>
        </w:rPr>
      </w:pPr>
      <w:r>
        <w:rPr>
          <w:rFonts w:ascii="Arial Narrow" w:hAnsi="Arial Narrow"/>
          <w:sz w:val="22"/>
          <w:szCs w:val="22"/>
        </w:rPr>
        <w:t xml:space="preserve">En </w:t>
      </w:r>
      <w:r w:rsidR="00A12D0D" w:rsidRPr="00A12D0D">
        <w:rPr>
          <w:rFonts w:ascii="Arial Narrow" w:hAnsi="Arial Narrow"/>
          <w:sz w:val="22"/>
          <w:szCs w:val="22"/>
        </w:rPr>
        <w:t xml:space="preserve">este entorno, </w:t>
      </w:r>
      <w:r w:rsidR="00A12D0D">
        <w:rPr>
          <w:rFonts w:ascii="Arial Narrow" w:hAnsi="Arial Narrow"/>
          <w:sz w:val="22"/>
          <w:szCs w:val="22"/>
        </w:rPr>
        <w:t>la Secretaría de Hacienda y Crédito Público reporta que e</w:t>
      </w:r>
      <w:r w:rsidR="00A12D0D" w:rsidRPr="00A12D0D">
        <w:rPr>
          <w:rFonts w:ascii="Arial Narrow" w:hAnsi="Arial Narrow"/>
          <w:sz w:val="22"/>
          <w:szCs w:val="22"/>
        </w:rPr>
        <w:t>n el cuarto trimestre de 2020 la inflación general se ubicó en 3.15% anual, siendo la</w:t>
      </w:r>
      <w:r w:rsidR="00A12D0D">
        <w:rPr>
          <w:rFonts w:ascii="Arial Narrow" w:hAnsi="Arial Narrow"/>
          <w:sz w:val="22"/>
          <w:szCs w:val="22"/>
        </w:rPr>
        <w:t xml:space="preserve"> </w:t>
      </w:r>
      <w:r w:rsidR="00A12D0D" w:rsidRPr="00A12D0D">
        <w:rPr>
          <w:rFonts w:ascii="Arial Narrow" w:hAnsi="Arial Narrow"/>
          <w:sz w:val="22"/>
          <w:szCs w:val="22"/>
        </w:rPr>
        <w:t>tercera inflación más baja desde que se tiene registro. También destaca que la inflación</w:t>
      </w:r>
      <w:r w:rsidR="00A12D0D">
        <w:rPr>
          <w:rFonts w:ascii="Arial Narrow" w:hAnsi="Arial Narrow"/>
          <w:sz w:val="22"/>
          <w:szCs w:val="22"/>
        </w:rPr>
        <w:t xml:space="preserve"> </w:t>
      </w:r>
      <w:r w:rsidR="00A12D0D" w:rsidRPr="00A12D0D">
        <w:rPr>
          <w:rFonts w:ascii="Arial Narrow" w:hAnsi="Arial Narrow"/>
          <w:sz w:val="22"/>
          <w:szCs w:val="22"/>
        </w:rPr>
        <w:t>general tuvo un promedio anual de 3.4% y se mantuvo dentro del rango objetivo en todo</w:t>
      </w:r>
      <w:r w:rsidR="00A12D0D">
        <w:rPr>
          <w:rFonts w:ascii="Arial Narrow" w:hAnsi="Arial Narrow"/>
          <w:sz w:val="22"/>
          <w:szCs w:val="22"/>
        </w:rPr>
        <w:t xml:space="preserve"> </w:t>
      </w:r>
      <w:r w:rsidR="00A12D0D" w:rsidRPr="00A12D0D">
        <w:rPr>
          <w:rFonts w:ascii="Arial Narrow" w:hAnsi="Arial Narrow"/>
          <w:sz w:val="22"/>
          <w:szCs w:val="22"/>
        </w:rPr>
        <w:t>el año excepto en los meses de agosto, septiembre y octubre. Mientras tanto, la inflación</w:t>
      </w:r>
      <w:r w:rsidR="00A12D0D">
        <w:rPr>
          <w:rFonts w:ascii="Arial Narrow" w:hAnsi="Arial Narrow"/>
          <w:sz w:val="22"/>
          <w:szCs w:val="22"/>
        </w:rPr>
        <w:t xml:space="preserve"> </w:t>
      </w:r>
      <w:r w:rsidR="00A12D0D" w:rsidRPr="00A12D0D">
        <w:rPr>
          <w:rFonts w:ascii="Arial Narrow" w:hAnsi="Arial Narrow"/>
          <w:sz w:val="22"/>
          <w:szCs w:val="22"/>
        </w:rPr>
        <w:t>subyacente se ha ubicado dentro del rango objetivo desde abril de 2018 con un valor de</w:t>
      </w:r>
      <w:r w:rsidR="00A12D0D">
        <w:rPr>
          <w:rFonts w:ascii="Arial Narrow" w:hAnsi="Arial Narrow"/>
          <w:sz w:val="22"/>
          <w:szCs w:val="22"/>
        </w:rPr>
        <w:t xml:space="preserve"> </w:t>
      </w:r>
      <w:r w:rsidR="00A12D0D" w:rsidRPr="00A12D0D">
        <w:rPr>
          <w:rFonts w:ascii="Arial Narrow" w:hAnsi="Arial Narrow"/>
          <w:sz w:val="22"/>
          <w:szCs w:val="22"/>
        </w:rPr>
        <w:t>cierre y promedio en el cuarto trimestre de 2020 de 3.8% anual</w:t>
      </w:r>
      <w:r w:rsidR="00A12D0D">
        <w:rPr>
          <w:rFonts w:ascii="Arial Narrow" w:hAnsi="Arial Narrow"/>
          <w:sz w:val="22"/>
          <w:szCs w:val="22"/>
        </w:rPr>
        <w:t>.</w:t>
      </w:r>
    </w:p>
    <w:p w:rsidR="00B83815" w:rsidRPr="00992D26" w:rsidRDefault="00B83815" w:rsidP="003F2E9F">
      <w:pPr>
        <w:pStyle w:val="Sangradetextonormal"/>
        <w:ind w:firstLine="876"/>
        <w:rPr>
          <w:rFonts w:ascii="Arial Narrow" w:hAnsi="Arial Narrow"/>
          <w:b/>
          <w:bCs/>
          <w:szCs w:val="28"/>
        </w:rPr>
      </w:pPr>
      <w:r w:rsidRPr="001273F3">
        <w:rPr>
          <w:rFonts w:ascii="Arial Narrow" w:hAnsi="Arial Narrow"/>
          <w:sz w:val="22"/>
          <w:szCs w:val="22"/>
        </w:rPr>
        <w:lastRenderedPageBreak/>
        <w:t xml:space="preserve"> </w:t>
      </w:r>
      <w:r w:rsidRPr="00992D26">
        <w:rPr>
          <w:rFonts w:ascii="Arial Narrow" w:hAnsi="Arial Narrow"/>
          <w:b/>
          <w:bCs/>
          <w:szCs w:val="28"/>
        </w:rPr>
        <w:t>Tasas de Interés</w:t>
      </w:r>
    </w:p>
    <w:p w:rsidR="00B83815" w:rsidRPr="00854EB5" w:rsidRDefault="00B83815" w:rsidP="00B83815">
      <w:pPr>
        <w:pStyle w:val="Sangradetextonormal"/>
        <w:ind w:firstLine="876"/>
        <w:rPr>
          <w:rFonts w:ascii="Arial Narrow" w:hAnsi="Arial Narrow"/>
          <w:sz w:val="14"/>
        </w:rPr>
      </w:pPr>
    </w:p>
    <w:p w:rsidR="00F15FD9" w:rsidRDefault="00012BB9" w:rsidP="00012BB9">
      <w:pPr>
        <w:pStyle w:val="Sangradetextonormal"/>
        <w:ind w:firstLine="876"/>
        <w:rPr>
          <w:rFonts w:ascii="Arial Narrow" w:hAnsi="Arial Narrow"/>
          <w:sz w:val="22"/>
          <w:szCs w:val="22"/>
        </w:rPr>
      </w:pPr>
      <w:r>
        <w:rPr>
          <w:rFonts w:ascii="Arial Narrow" w:hAnsi="Arial Narrow"/>
          <w:sz w:val="22"/>
          <w:szCs w:val="22"/>
        </w:rPr>
        <w:t>En el</w:t>
      </w:r>
      <w:r w:rsidR="007B2FFC" w:rsidRPr="007B2FFC">
        <w:rPr>
          <w:rFonts w:ascii="Arial Narrow" w:hAnsi="Arial Narrow"/>
          <w:sz w:val="22"/>
          <w:szCs w:val="22"/>
        </w:rPr>
        <w:t xml:space="preserve"> contexto de baja inflación, aunado con el anclaje de las expectativas de inflación</w:t>
      </w:r>
      <w:r>
        <w:rPr>
          <w:rFonts w:ascii="Arial Narrow" w:hAnsi="Arial Narrow"/>
          <w:sz w:val="22"/>
          <w:szCs w:val="22"/>
        </w:rPr>
        <w:t xml:space="preserve"> </w:t>
      </w:r>
      <w:r w:rsidR="007B2FFC" w:rsidRPr="007B2FFC">
        <w:rPr>
          <w:rFonts w:ascii="Arial Narrow" w:hAnsi="Arial Narrow"/>
          <w:sz w:val="22"/>
          <w:szCs w:val="22"/>
        </w:rPr>
        <w:t>de mediano y largo plazo que se ubicaron en 3.5%, se brindó espacio a la política</w:t>
      </w:r>
      <w:r>
        <w:rPr>
          <w:rFonts w:ascii="Arial Narrow" w:hAnsi="Arial Narrow"/>
          <w:sz w:val="22"/>
          <w:szCs w:val="22"/>
        </w:rPr>
        <w:t xml:space="preserve"> </w:t>
      </w:r>
      <w:r w:rsidR="007B2FFC" w:rsidRPr="007B2FFC">
        <w:rPr>
          <w:rFonts w:ascii="Arial Narrow" w:hAnsi="Arial Narrow"/>
          <w:sz w:val="22"/>
          <w:szCs w:val="22"/>
        </w:rPr>
        <w:t>monetaria para una reducción de 75 p</w:t>
      </w:r>
      <w:r>
        <w:rPr>
          <w:rFonts w:ascii="Arial Narrow" w:hAnsi="Arial Narrow"/>
          <w:sz w:val="22"/>
          <w:szCs w:val="22"/>
        </w:rPr>
        <w:t>untos base</w:t>
      </w:r>
      <w:r w:rsidR="007B2FFC" w:rsidRPr="007B2FFC">
        <w:rPr>
          <w:rFonts w:ascii="Arial Narrow" w:hAnsi="Arial Narrow"/>
          <w:sz w:val="22"/>
          <w:szCs w:val="22"/>
        </w:rPr>
        <w:t xml:space="preserve"> en la tasa de referencia en el tercer trimestre de</w:t>
      </w:r>
      <w:r>
        <w:rPr>
          <w:rFonts w:ascii="Arial Narrow" w:hAnsi="Arial Narrow"/>
          <w:sz w:val="22"/>
          <w:szCs w:val="22"/>
        </w:rPr>
        <w:t xml:space="preserve"> </w:t>
      </w:r>
      <w:r w:rsidR="007B2FFC" w:rsidRPr="007B2FFC">
        <w:rPr>
          <w:rFonts w:ascii="Arial Narrow" w:hAnsi="Arial Narrow"/>
          <w:sz w:val="22"/>
          <w:szCs w:val="22"/>
        </w:rPr>
        <w:t>2020, misma q</w:t>
      </w:r>
      <w:r>
        <w:rPr>
          <w:rFonts w:ascii="Arial Narrow" w:hAnsi="Arial Narrow"/>
          <w:sz w:val="22"/>
          <w:szCs w:val="22"/>
        </w:rPr>
        <w:t>ue se ubicó en 4.25% desde el 23</w:t>
      </w:r>
      <w:r w:rsidR="007B2FFC" w:rsidRPr="007B2FFC">
        <w:rPr>
          <w:rFonts w:ascii="Arial Narrow" w:hAnsi="Arial Narrow"/>
          <w:sz w:val="22"/>
          <w:szCs w:val="22"/>
        </w:rPr>
        <w:t xml:space="preserve"> de septiembre y se mantuvo en ese nivel</w:t>
      </w:r>
      <w:r>
        <w:rPr>
          <w:rFonts w:ascii="Arial Narrow" w:hAnsi="Arial Narrow"/>
          <w:sz w:val="22"/>
          <w:szCs w:val="22"/>
        </w:rPr>
        <w:t xml:space="preserve"> </w:t>
      </w:r>
      <w:r w:rsidR="007B2FFC" w:rsidRPr="007B2FFC">
        <w:rPr>
          <w:rFonts w:ascii="Arial Narrow" w:hAnsi="Arial Narrow"/>
          <w:sz w:val="22"/>
          <w:szCs w:val="22"/>
        </w:rPr>
        <w:t>hasta el cierre de 2020</w:t>
      </w:r>
      <w:r>
        <w:rPr>
          <w:rFonts w:ascii="Arial Narrow" w:hAnsi="Arial Narrow"/>
          <w:sz w:val="22"/>
          <w:szCs w:val="22"/>
        </w:rPr>
        <w:t>.</w:t>
      </w:r>
    </w:p>
    <w:p w:rsidR="00F15FD9" w:rsidRPr="00854EB5" w:rsidRDefault="00F15FD9" w:rsidP="00F15FD9">
      <w:pPr>
        <w:pStyle w:val="Sangradetextonormal"/>
        <w:ind w:firstLine="876"/>
        <w:rPr>
          <w:rFonts w:ascii="Arial Narrow" w:hAnsi="Arial Narrow"/>
          <w:sz w:val="16"/>
          <w:szCs w:val="22"/>
        </w:rPr>
      </w:pPr>
    </w:p>
    <w:p w:rsidR="00F15FD9" w:rsidRPr="00992D26" w:rsidRDefault="00F15FD9" w:rsidP="00F15FD9">
      <w:pPr>
        <w:pStyle w:val="Sangradetextonormal"/>
        <w:ind w:firstLine="876"/>
        <w:rPr>
          <w:rFonts w:ascii="Arial Narrow" w:hAnsi="Arial Narrow"/>
          <w:sz w:val="22"/>
          <w:szCs w:val="22"/>
        </w:rPr>
      </w:pPr>
      <w:r>
        <w:rPr>
          <w:rFonts w:ascii="Arial Narrow" w:hAnsi="Arial Narrow"/>
          <w:sz w:val="22"/>
          <w:szCs w:val="22"/>
        </w:rPr>
        <w:t xml:space="preserve">En </w:t>
      </w:r>
      <w:r w:rsidR="00854EB5">
        <w:rPr>
          <w:rFonts w:ascii="Arial Narrow" w:hAnsi="Arial Narrow"/>
          <w:sz w:val="22"/>
          <w:szCs w:val="22"/>
        </w:rPr>
        <w:t>el</w:t>
      </w:r>
      <w:r>
        <w:rPr>
          <w:rFonts w:ascii="Arial Narrow" w:hAnsi="Arial Narrow"/>
          <w:sz w:val="22"/>
          <w:szCs w:val="22"/>
        </w:rPr>
        <w:t xml:space="preserve"> último</w:t>
      </w:r>
      <w:r w:rsidRPr="00F15FD9">
        <w:rPr>
          <w:rFonts w:ascii="Arial Narrow" w:hAnsi="Arial Narrow"/>
          <w:sz w:val="22"/>
          <w:szCs w:val="22"/>
        </w:rPr>
        <w:t xml:space="preserve"> anuncio</w:t>
      </w:r>
      <w:r w:rsidR="00854EB5">
        <w:rPr>
          <w:rFonts w:ascii="Arial Narrow" w:hAnsi="Arial Narrow"/>
          <w:sz w:val="22"/>
          <w:szCs w:val="22"/>
        </w:rPr>
        <w:t xml:space="preserve"> </w:t>
      </w:r>
      <w:r w:rsidRPr="00F15FD9">
        <w:rPr>
          <w:rFonts w:ascii="Arial Narrow" w:hAnsi="Arial Narrow"/>
          <w:sz w:val="22"/>
          <w:szCs w:val="22"/>
        </w:rPr>
        <w:t>de política monetaria</w:t>
      </w:r>
      <w:r w:rsidR="00854EB5">
        <w:rPr>
          <w:rFonts w:ascii="Arial Narrow" w:hAnsi="Arial Narrow"/>
          <w:sz w:val="22"/>
          <w:szCs w:val="22"/>
        </w:rPr>
        <w:t xml:space="preserve"> de 2020 de fecha 17 de Diciembre de dicho año</w:t>
      </w:r>
      <w:r w:rsidRPr="00F15FD9">
        <w:rPr>
          <w:rFonts w:ascii="Arial Narrow" w:hAnsi="Arial Narrow"/>
          <w:sz w:val="22"/>
          <w:szCs w:val="22"/>
        </w:rPr>
        <w:t>, la Junta de</w:t>
      </w:r>
      <w:r>
        <w:rPr>
          <w:rFonts w:ascii="Arial Narrow" w:hAnsi="Arial Narrow"/>
          <w:sz w:val="22"/>
          <w:szCs w:val="22"/>
        </w:rPr>
        <w:t xml:space="preserve"> </w:t>
      </w:r>
      <w:r w:rsidRPr="00F15FD9">
        <w:rPr>
          <w:rFonts w:ascii="Arial Narrow" w:hAnsi="Arial Narrow"/>
          <w:sz w:val="22"/>
          <w:szCs w:val="22"/>
        </w:rPr>
        <w:t xml:space="preserve">Gobierno del </w:t>
      </w:r>
      <w:r w:rsidR="00854EB5">
        <w:rPr>
          <w:rFonts w:ascii="Arial Narrow" w:hAnsi="Arial Narrow"/>
          <w:sz w:val="22"/>
          <w:szCs w:val="22"/>
        </w:rPr>
        <w:t>Banco de México</w:t>
      </w:r>
      <w:r w:rsidRPr="00F15FD9">
        <w:rPr>
          <w:rFonts w:ascii="Arial Narrow" w:hAnsi="Arial Narrow"/>
          <w:sz w:val="22"/>
          <w:szCs w:val="22"/>
        </w:rPr>
        <w:t xml:space="preserve"> destacó que </w:t>
      </w:r>
      <w:r w:rsidR="00854EB5">
        <w:rPr>
          <w:rFonts w:ascii="Arial Narrow" w:hAnsi="Arial Narrow"/>
          <w:sz w:val="22"/>
          <w:szCs w:val="22"/>
        </w:rPr>
        <w:t>l</w:t>
      </w:r>
      <w:r w:rsidR="00854EB5" w:rsidRPr="00854EB5">
        <w:rPr>
          <w:rFonts w:ascii="Arial Narrow" w:hAnsi="Arial Narrow"/>
          <w:sz w:val="22"/>
          <w:szCs w:val="22"/>
        </w:rPr>
        <w:t>a actividad económica global ha venido recuperándose, si bien de manera heterogénea entre países y</w:t>
      </w:r>
      <w:r w:rsidR="00854EB5">
        <w:rPr>
          <w:rFonts w:ascii="Arial Narrow" w:hAnsi="Arial Narrow"/>
          <w:sz w:val="22"/>
          <w:szCs w:val="22"/>
        </w:rPr>
        <w:t xml:space="preserve"> </w:t>
      </w:r>
      <w:r w:rsidR="00854EB5" w:rsidRPr="00854EB5">
        <w:rPr>
          <w:rFonts w:ascii="Arial Narrow" w:hAnsi="Arial Narrow"/>
          <w:sz w:val="22"/>
          <w:szCs w:val="22"/>
        </w:rPr>
        <w:t>sectores</w:t>
      </w:r>
      <w:r w:rsidR="00854EB5">
        <w:rPr>
          <w:rFonts w:ascii="Arial Narrow" w:hAnsi="Arial Narrow"/>
          <w:sz w:val="22"/>
          <w:szCs w:val="22"/>
        </w:rPr>
        <w:t xml:space="preserve">, apuntando que los </w:t>
      </w:r>
      <w:r w:rsidR="00854EB5" w:rsidRPr="00854EB5">
        <w:rPr>
          <w:rFonts w:ascii="Arial Narrow" w:hAnsi="Arial Narrow"/>
          <w:sz w:val="22"/>
          <w:szCs w:val="22"/>
        </w:rPr>
        <w:t>mercados financieros globales han mostrado un comportamiento positivo impulsado por los avances en el desarrollo de va</w:t>
      </w:r>
      <w:r w:rsidR="00854EB5">
        <w:rPr>
          <w:rFonts w:ascii="Arial Narrow" w:hAnsi="Arial Narrow"/>
          <w:sz w:val="22"/>
          <w:szCs w:val="22"/>
        </w:rPr>
        <w:t>cunas para combatir al COVID-19 así como</w:t>
      </w:r>
      <w:r w:rsidR="00854EB5" w:rsidRPr="00854EB5">
        <w:rPr>
          <w:rFonts w:ascii="Arial Narrow" w:hAnsi="Arial Narrow"/>
          <w:sz w:val="22"/>
          <w:szCs w:val="22"/>
        </w:rPr>
        <w:t xml:space="preserve"> la expectativa de un nuevo paquete de estímulo fiscal e</w:t>
      </w:r>
      <w:r w:rsidR="00854EB5">
        <w:rPr>
          <w:rFonts w:ascii="Arial Narrow" w:hAnsi="Arial Narrow"/>
          <w:sz w:val="22"/>
          <w:szCs w:val="22"/>
        </w:rPr>
        <w:t xml:space="preserve">n </w:t>
      </w:r>
      <w:r w:rsidR="004E6B6C">
        <w:rPr>
          <w:rFonts w:ascii="Arial Narrow" w:hAnsi="Arial Narrow"/>
          <w:sz w:val="22"/>
          <w:szCs w:val="22"/>
        </w:rPr>
        <w:t xml:space="preserve">los </w:t>
      </w:r>
      <w:r w:rsidR="00854EB5">
        <w:rPr>
          <w:rFonts w:ascii="Arial Narrow" w:hAnsi="Arial Narrow"/>
          <w:sz w:val="22"/>
          <w:szCs w:val="22"/>
        </w:rPr>
        <w:t>Estados Unidos</w:t>
      </w:r>
      <w:r w:rsidR="004E6B6C">
        <w:rPr>
          <w:rFonts w:ascii="Arial Narrow" w:hAnsi="Arial Narrow"/>
          <w:sz w:val="22"/>
          <w:szCs w:val="22"/>
        </w:rPr>
        <w:t xml:space="preserve"> de América</w:t>
      </w:r>
      <w:r w:rsidR="00854EB5">
        <w:rPr>
          <w:rFonts w:ascii="Arial Narrow" w:hAnsi="Arial Narrow"/>
          <w:sz w:val="22"/>
          <w:szCs w:val="22"/>
        </w:rPr>
        <w:t xml:space="preserve"> y la </w:t>
      </w:r>
      <w:r w:rsidR="00854EB5" w:rsidRPr="00854EB5">
        <w:rPr>
          <w:rFonts w:ascii="Arial Narrow" w:hAnsi="Arial Narrow"/>
          <w:sz w:val="22"/>
          <w:szCs w:val="22"/>
        </w:rPr>
        <w:t>menor incertidumbre geopolític</w:t>
      </w:r>
      <w:r w:rsidR="00854EB5">
        <w:rPr>
          <w:rFonts w:ascii="Arial Narrow" w:hAnsi="Arial Narrow"/>
          <w:sz w:val="22"/>
          <w:szCs w:val="22"/>
        </w:rPr>
        <w:t>a, subrayando que l</w:t>
      </w:r>
      <w:r w:rsidR="00854EB5" w:rsidRPr="00854EB5">
        <w:rPr>
          <w:rFonts w:ascii="Arial Narrow" w:hAnsi="Arial Narrow"/>
          <w:sz w:val="22"/>
          <w:szCs w:val="22"/>
        </w:rPr>
        <w:t>os retos derivados de la pandemia para la política monetaria incluyen tanto la importante afectación a la  actividad  económica  como  un  choque  financiero  y  sus  efectos  en  la  inflación</w:t>
      </w:r>
      <w:r w:rsidR="00854EB5">
        <w:rPr>
          <w:rFonts w:ascii="Arial Narrow" w:hAnsi="Arial Narrow"/>
          <w:sz w:val="22"/>
          <w:szCs w:val="22"/>
        </w:rPr>
        <w:t>.</w:t>
      </w:r>
    </w:p>
    <w:p w:rsidR="00F15FD9" w:rsidRPr="00854EB5" w:rsidRDefault="00F15FD9" w:rsidP="00B83815">
      <w:pPr>
        <w:pStyle w:val="Sangradetextonormal"/>
        <w:ind w:firstLine="876"/>
        <w:rPr>
          <w:rFonts w:ascii="Arial Narrow" w:hAnsi="Arial Narrow"/>
          <w:sz w:val="16"/>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 xml:space="preserve">En el siguiente cuadro se reportan los resultados de las Decisiones de Política Monetaria </w:t>
      </w:r>
      <w:r w:rsidR="00D03D27">
        <w:rPr>
          <w:rFonts w:ascii="Arial Narrow" w:hAnsi="Arial Narrow"/>
          <w:sz w:val="22"/>
          <w:szCs w:val="22"/>
        </w:rPr>
        <w:t>acontecidas en el Ejerc</w:t>
      </w:r>
      <w:r w:rsidR="008E3E12">
        <w:rPr>
          <w:rFonts w:ascii="Arial Narrow" w:hAnsi="Arial Narrow"/>
          <w:sz w:val="22"/>
          <w:szCs w:val="22"/>
        </w:rPr>
        <w:t>icio 20</w:t>
      </w:r>
      <w:r w:rsidR="007B2FFC">
        <w:rPr>
          <w:rFonts w:ascii="Arial Narrow" w:hAnsi="Arial Narrow"/>
          <w:sz w:val="22"/>
          <w:szCs w:val="22"/>
        </w:rPr>
        <w:t>20</w:t>
      </w:r>
      <w:r w:rsidRPr="00992D26">
        <w:rPr>
          <w:rFonts w:ascii="Arial Narrow" w:hAnsi="Arial Narrow"/>
          <w:sz w:val="22"/>
          <w:szCs w:val="22"/>
        </w:rPr>
        <w:t>:</w:t>
      </w:r>
    </w:p>
    <w:p w:rsidR="00B83815" w:rsidRPr="00992D26" w:rsidRDefault="00FF7DFF" w:rsidP="00B83815">
      <w:pPr>
        <w:pStyle w:val="Sangradetextonormal"/>
        <w:ind w:firstLine="876"/>
        <w:rPr>
          <w:rFonts w:ascii="Arial Narrow" w:hAnsi="Arial Narrow"/>
          <w:sz w:val="25"/>
        </w:rPr>
      </w:pPr>
      <w:r>
        <w:rPr>
          <w:rFonts w:ascii="Arial Narrow" w:hAnsi="Arial Narrow"/>
          <w:noProof/>
          <w:sz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8.4pt;margin-top:13.55pt;width:405.65pt;height:191.7pt;z-index:252006400;mso-position-horizontal-relative:text;mso-position-vertical-relative:text">
            <v:imagedata r:id="rId9" o:title=""/>
          </v:shape>
          <o:OLEObject Type="Link" ProgID="Excel.Sheet.12" ShapeID="_x0000_s1037" DrawAspect="Content" r:id="rId10" UpdateMode="Always">
            <o:LinkType>EnhancedMetaFile</o:LinkType>
            <o:LockedField>false</o:LockedField>
          </o:OLEObject>
        </w:pict>
      </w:r>
    </w:p>
    <w:p w:rsidR="00B83815" w:rsidRPr="00992D26" w:rsidRDefault="00B83815" w:rsidP="00B83815">
      <w:pPr>
        <w:pStyle w:val="Sangradetextonormal"/>
        <w:ind w:firstLine="876"/>
        <w:rPr>
          <w:rFonts w:ascii="Arial Narrow" w:hAnsi="Arial Narrow"/>
          <w:sz w:val="25"/>
          <w:lang w:val="es-MX"/>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8D30ED" w:rsidRDefault="00B83815" w:rsidP="008D30ED">
      <w:pPr>
        <w:pStyle w:val="Sangradetextonormal"/>
        <w:ind w:firstLine="876"/>
        <w:rPr>
          <w:rFonts w:ascii="Arial Narrow" w:hAnsi="Arial Narrow"/>
          <w:sz w:val="22"/>
          <w:szCs w:val="22"/>
        </w:rPr>
      </w:pPr>
      <w:r w:rsidRPr="00992D26">
        <w:rPr>
          <w:rFonts w:ascii="Arial Narrow" w:hAnsi="Arial Narrow"/>
          <w:sz w:val="25"/>
        </w:rPr>
        <w:lastRenderedPageBreak/>
        <w:t xml:space="preserve">   </w:t>
      </w:r>
      <w:r w:rsidR="008D30ED">
        <w:rPr>
          <w:rFonts w:ascii="Arial Narrow" w:hAnsi="Arial Narrow"/>
          <w:sz w:val="22"/>
          <w:szCs w:val="22"/>
        </w:rPr>
        <w:t>Por otra parte</w:t>
      </w:r>
      <w:r w:rsidR="008D30ED" w:rsidRPr="008D30ED">
        <w:rPr>
          <w:rFonts w:ascii="Arial Narrow" w:hAnsi="Arial Narrow"/>
          <w:sz w:val="22"/>
          <w:szCs w:val="22"/>
        </w:rPr>
        <w:t>, al 31 de diciembre</w:t>
      </w:r>
      <w:r w:rsidR="008D30ED">
        <w:rPr>
          <w:rFonts w:ascii="Arial Narrow" w:hAnsi="Arial Narrow"/>
          <w:sz w:val="22"/>
          <w:szCs w:val="22"/>
        </w:rPr>
        <w:t xml:space="preserve"> de </w:t>
      </w:r>
      <w:proofErr w:type="gramStart"/>
      <w:r w:rsidR="008D30ED">
        <w:rPr>
          <w:rFonts w:ascii="Arial Narrow" w:hAnsi="Arial Narrow"/>
          <w:sz w:val="22"/>
          <w:szCs w:val="22"/>
        </w:rPr>
        <w:t xml:space="preserve">2020 </w:t>
      </w:r>
      <w:r w:rsidR="008D30ED" w:rsidRPr="008D30ED">
        <w:rPr>
          <w:rFonts w:ascii="Arial Narrow" w:hAnsi="Arial Narrow"/>
          <w:sz w:val="22"/>
          <w:szCs w:val="22"/>
        </w:rPr>
        <w:t>,</w:t>
      </w:r>
      <w:proofErr w:type="gramEnd"/>
      <w:r w:rsidR="008D30ED" w:rsidRPr="008D30ED">
        <w:rPr>
          <w:rFonts w:ascii="Arial Narrow" w:hAnsi="Arial Narrow"/>
          <w:sz w:val="22"/>
          <w:szCs w:val="22"/>
        </w:rPr>
        <w:t xml:space="preserve"> los rendimientos de los bonos del Gobierno Federal de</w:t>
      </w:r>
      <w:r w:rsidR="004E6B6C">
        <w:rPr>
          <w:rFonts w:ascii="Arial Narrow" w:hAnsi="Arial Narrow"/>
          <w:sz w:val="22"/>
          <w:szCs w:val="22"/>
        </w:rPr>
        <w:t xml:space="preserve"> </w:t>
      </w:r>
      <w:r w:rsidR="008D30ED" w:rsidRPr="008D30ED">
        <w:rPr>
          <w:rFonts w:ascii="Arial Narrow" w:hAnsi="Arial Narrow"/>
          <w:sz w:val="22"/>
          <w:szCs w:val="22"/>
        </w:rPr>
        <w:t>2 y 10 años se ubicaron en 4.35 y 5.53%, respectivamente, lo cual implicó reducciones de</w:t>
      </w:r>
      <w:r w:rsidR="008D30ED">
        <w:rPr>
          <w:rFonts w:ascii="Arial Narrow" w:hAnsi="Arial Narrow"/>
          <w:sz w:val="22"/>
          <w:szCs w:val="22"/>
        </w:rPr>
        <w:t xml:space="preserve"> </w:t>
      </w:r>
      <w:r w:rsidR="008D30ED" w:rsidRPr="008D30ED">
        <w:rPr>
          <w:rFonts w:ascii="Arial Narrow" w:hAnsi="Arial Narrow"/>
          <w:sz w:val="22"/>
          <w:szCs w:val="22"/>
        </w:rPr>
        <w:t xml:space="preserve">17 y 58 pb respecto al cierre del trimestre previo. </w:t>
      </w:r>
    </w:p>
    <w:p w:rsidR="008D30ED" w:rsidRDefault="008D30ED" w:rsidP="008D30ED">
      <w:pPr>
        <w:pStyle w:val="Sangradetextonormal"/>
        <w:ind w:firstLine="876"/>
        <w:rPr>
          <w:rFonts w:ascii="Arial Narrow" w:hAnsi="Arial Narrow"/>
          <w:sz w:val="22"/>
          <w:szCs w:val="22"/>
        </w:rPr>
      </w:pPr>
    </w:p>
    <w:p w:rsidR="0093434D" w:rsidRDefault="008D30ED" w:rsidP="008D30ED">
      <w:pPr>
        <w:pStyle w:val="Sangradetextonormal"/>
        <w:ind w:firstLine="876"/>
        <w:rPr>
          <w:rFonts w:ascii="Arial Narrow" w:hAnsi="Arial Narrow"/>
          <w:sz w:val="22"/>
          <w:szCs w:val="22"/>
        </w:rPr>
      </w:pPr>
      <w:r w:rsidRPr="008D30ED">
        <w:rPr>
          <w:rFonts w:ascii="Arial Narrow" w:hAnsi="Arial Narrow"/>
          <w:sz w:val="22"/>
          <w:szCs w:val="22"/>
        </w:rPr>
        <w:t>De igual forma, los rendimientos de los</w:t>
      </w:r>
      <w:r>
        <w:rPr>
          <w:rFonts w:ascii="Arial Narrow" w:hAnsi="Arial Narrow"/>
          <w:sz w:val="22"/>
          <w:szCs w:val="22"/>
        </w:rPr>
        <w:t xml:space="preserve"> </w:t>
      </w:r>
      <w:r w:rsidRPr="008D30ED">
        <w:rPr>
          <w:rFonts w:ascii="Arial Narrow" w:hAnsi="Arial Narrow"/>
          <w:sz w:val="22"/>
          <w:szCs w:val="22"/>
        </w:rPr>
        <w:t>bonos de 3 y 30 años se ubicaron en 4.43 y 6.57%, respectivamente, dando como resultado</w:t>
      </w:r>
      <w:r>
        <w:rPr>
          <w:rFonts w:ascii="Arial Narrow" w:hAnsi="Arial Narrow"/>
          <w:sz w:val="22"/>
          <w:szCs w:val="22"/>
        </w:rPr>
        <w:t xml:space="preserve"> </w:t>
      </w:r>
      <w:r w:rsidRPr="008D30ED">
        <w:rPr>
          <w:rFonts w:ascii="Arial Narrow" w:hAnsi="Arial Narrow"/>
          <w:sz w:val="22"/>
          <w:szCs w:val="22"/>
        </w:rPr>
        <w:t>una disminución de 29 y 55 pb para el mismo periodo.</w:t>
      </w:r>
    </w:p>
    <w:p w:rsidR="0093434D" w:rsidRDefault="0093434D" w:rsidP="0093434D">
      <w:pPr>
        <w:pStyle w:val="Sangradetextonormal"/>
        <w:ind w:firstLine="876"/>
        <w:rPr>
          <w:rFonts w:ascii="Arial Narrow" w:hAnsi="Arial Narrow"/>
          <w:sz w:val="22"/>
          <w:szCs w:val="22"/>
        </w:rPr>
      </w:pPr>
    </w:p>
    <w:p w:rsidR="00B83815" w:rsidRPr="004F5037"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4F5037">
        <w:rPr>
          <w:rFonts w:ascii="Arial Narrow" w:hAnsi="Arial Narrow"/>
          <w:b/>
          <w:bCs/>
          <w:szCs w:val="28"/>
        </w:rPr>
        <w:t xml:space="preserve">Importaciones y Exportaciones </w:t>
      </w:r>
    </w:p>
    <w:p w:rsidR="00B83815" w:rsidRPr="00992D26" w:rsidRDefault="00B83815" w:rsidP="00B83815">
      <w:pPr>
        <w:pStyle w:val="Sangradetextonormal"/>
        <w:ind w:left="539" w:firstLine="0"/>
        <w:jc w:val="left"/>
        <w:rPr>
          <w:rFonts w:ascii="Arial Narrow" w:hAnsi="Arial Narrow"/>
          <w:b/>
          <w:bCs/>
          <w:sz w:val="32"/>
          <w:szCs w:val="32"/>
        </w:rPr>
      </w:pPr>
    </w:p>
    <w:p w:rsidR="00FA4D4A" w:rsidRDefault="008D30ED" w:rsidP="00FA4D4A">
      <w:pPr>
        <w:pStyle w:val="Sangradetextonormal"/>
        <w:rPr>
          <w:rFonts w:ascii="Arial Narrow" w:hAnsi="Arial Narrow"/>
          <w:sz w:val="22"/>
          <w:szCs w:val="22"/>
        </w:rPr>
      </w:pPr>
      <w:r>
        <w:rPr>
          <w:rFonts w:ascii="Arial Narrow" w:hAnsi="Arial Narrow"/>
          <w:sz w:val="22"/>
          <w:szCs w:val="22"/>
        </w:rPr>
        <w:t>A</w:t>
      </w:r>
      <w:r w:rsidRPr="008D30ED">
        <w:rPr>
          <w:rFonts w:ascii="Arial Narrow" w:hAnsi="Arial Narrow"/>
          <w:sz w:val="22"/>
          <w:szCs w:val="22"/>
        </w:rPr>
        <w:t>l cuarto trimestre de 2020 el valor de las exportaciones mexicanas continuó recuperándose y rebasó los niveles pre-pandemia. El valor de las exportaciones creció 7.5% con respecto al tercer trimestre y superó en 4.3% el valor de las exportaciones totales con respecto al primer trimestre de 2020, con datos ajustados por estacionalidad. Mientras tanto, el valor de las importaciones totales mostró un crecimiento d</w:t>
      </w:r>
      <w:r>
        <w:rPr>
          <w:rFonts w:ascii="Arial Narrow" w:hAnsi="Arial Narrow"/>
          <w:sz w:val="22"/>
          <w:szCs w:val="22"/>
        </w:rPr>
        <w:t>e 13.4% en el cuarto trimestre.</w:t>
      </w:r>
    </w:p>
    <w:p w:rsidR="008D30ED" w:rsidRPr="00FA4D4A" w:rsidRDefault="008D30ED" w:rsidP="00FA4D4A">
      <w:pPr>
        <w:pStyle w:val="Sangradetextonormal"/>
        <w:rPr>
          <w:rFonts w:ascii="Arial Narrow" w:hAnsi="Arial Narrow"/>
          <w:sz w:val="22"/>
          <w:szCs w:val="22"/>
        </w:rPr>
      </w:pPr>
    </w:p>
    <w:p w:rsidR="00B83815" w:rsidRDefault="00FA4D4A" w:rsidP="0093434D">
      <w:pPr>
        <w:pStyle w:val="Sangradetextonormal"/>
        <w:ind w:firstLine="540"/>
        <w:rPr>
          <w:rFonts w:ascii="Arial Narrow" w:hAnsi="Arial Narrow"/>
          <w:sz w:val="22"/>
          <w:szCs w:val="22"/>
        </w:rPr>
      </w:pPr>
      <w:r w:rsidRPr="00FA4D4A">
        <w:rPr>
          <w:rFonts w:ascii="Arial Narrow" w:hAnsi="Arial Narrow"/>
          <w:sz w:val="22"/>
          <w:szCs w:val="22"/>
        </w:rPr>
        <w:t xml:space="preserve">Al </w:t>
      </w:r>
      <w:r w:rsidR="0093434D">
        <w:rPr>
          <w:rFonts w:ascii="Arial Narrow" w:hAnsi="Arial Narrow"/>
          <w:sz w:val="22"/>
          <w:szCs w:val="22"/>
        </w:rPr>
        <w:t xml:space="preserve">efecto, </w:t>
      </w:r>
      <w:r w:rsidRPr="00FA4D4A">
        <w:rPr>
          <w:rFonts w:ascii="Arial Narrow" w:hAnsi="Arial Narrow"/>
          <w:sz w:val="22"/>
          <w:szCs w:val="22"/>
        </w:rPr>
        <w:t xml:space="preserve"> </w:t>
      </w:r>
      <w:r w:rsidR="004355A6">
        <w:rPr>
          <w:rFonts w:ascii="Arial Narrow" w:hAnsi="Arial Narrow"/>
          <w:sz w:val="22"/>
          <w:szCs w:val="22"/>
        </w:rPr>
        <w:t xml:space="preserve">el valor de </w:t>
      </w:r>
      <w:r w:rsidR="0093434D">
        <w:rPr>
          <w:rFonts w:ascii="Arial Narrow" w:hAnsi="Arial Narrow"/>
          <w:sz w:val="22"/>
          <w:szCs w:val="22"/>
        </w:rPr>
        <w:t xml:space="preserve">las </w:t>
      </w:r>
      <w:r w:rsidR="0093434D" w:rsidRPr="0093434D">
        <w:rPr>
          <w:rFonts w:ascii="Arial Narrow" w:hAnsi="Arial Narrow"/>
          <w:sz w:val="22"/>
          <w:szCs w:val="22"/>
        </w:rPr>
        <w:t xml:space="preserve">exportaciones no petroleras </w:t>
      </w:r>
      <w:r w:rsidR="004355A6" w:rsidRPr="004355A6">
        <w:rPr>
          <w:rFonts w:ascii="Arial Narrow" w:hAnsi="Arial Narrow"/>
          <w:sz w:val="22"/>
          <w:szCs w:val="22"/>
        </w:rPr>
        <w:t>aumentó en el cuarto trimestre 7.9% con respecto al trimestre previo, una ve</w:t>
      </w:r>
      <w:r w:rsidR="004355A6">
        <w:rPr>
          <w:rFonts w:ascii="Arial Narrow" w:hAnsi="Arial Narrow"/>
          <w:sz w:val="22"/>
          <w:szCs w:val="22"/>
        </w:rPr>
        <w:t>z considerada la estacionalidad</w:t>
      </w:r>
      <w:r w:rsidR="004355A6" w:rsidRPr="004355A6">
        <w:rPr>
          <w:rFonts w:ascii="Arial Narrow" w:hAnsi="Arial Narrow"/>
          <w:sz w:val="22"/>
          <w:szCs w:val="22"/>
        </w:rPr>
        <w:t>. Al interior de las exportaciones no petroleras, el valor de las exportaciones manufactureras, extractivas y agropecuarias aumentó en el cuarto trimestre 7.7, 25.2 y 4.5%, respectivamente</w:t>
      </w:r>
      <w:r w:rsidR="004355A6">
        <w:rPr>
          <w:rFonts w:ascii="Arial Narrow" w:hAnsi="Arial Narrow"/>
          <w:sz w:val="22"/>
          <w:szCs w:val="22"/>
        </w:rPr>
        <w:t>.</w:t>
      </w:r>
    </w:p>
    <w:p w:rsidR="004355A6" w:rsidRDefault="004355A6" w:rsidP="0093434D">
      <w:pPr>
        <w:pStyle w:val="Sangradetextonormal"/>
        <w:ind w:firstLine="540"/>
        <w:rPr>
          <w:rFonts w:ascii="Arial Narrow" w:hAnsi="Arial Narrow"/>
          <w:sz w:val="22"/>
          <w:szCs w:val="22"/>
        </w:rPr>
      </w:pPr>
    </w:p>
    <w:p w:rsidR="004355A6" w:rsidRDefault="004355A6" w:rsidP="0093434D">
      <w:pPr>
        <w:pStyle w:val="Sangradetextonormal"/>
        <w:ind w:firstLine="540"/>
        <w:rPr>
          <w:rFonts w:ascii="Arial Narrow" w:hAnsi="Arial Narrow"/>
          <w:sz w:val="22"/>
          <w:szCs w:val="22"/>
        </w:rPr>
      </w:pPr>
      <w:r>
        <w:rPr>
          <w:rFonts w:ascii="Arial Narrow" w:hAnsi="Arial Narrow"/>
          <w:sz w:val="22"/>
          <w:szCs w:val="22"/>
        </w:rPr>
        <w:t>E</w:t>
      </w:r>
      <w:r w:rsidRPr="004355A6">
        <w:rPr>
          <w:rFonts w:ascii="Arial Narrow" w:hAnsi="Arial Narrow"/>
          <w:sz w:val="22"/>
          <w:szCs w:val="22"/>
        </w:rPr>
        <w:t>l valor de las exportaciones petroleras disminuyó en el cuarto trimestre 0.7% con respecto al trimestre anterior, una vez que se toma en cuenta la estacionalidad. La reducción de este rubro fue consecuencia de la disminución de exportación de otros productos petroleros en 15.6% trimestral</w:t>
      </w:r>
    </w:p>
    <w:p w:rsidR="0093434D" w:rsidRDefault="0093434D" w:rsidP="0093434D">
      <w:pPr>
        <w:pStyle w:val="Sangradetextonormal"/>
        <w:ind w:firstLine="540"/>
        <w:rPr>
          <w:rFonts w:ascii="Arial Narrow" w:hAnsi="Arial Narrow"/>
          <w:sz w:val="22"/>
          <w:szCs w:val="22"/>
        </w:rPr>
      </w:pPr>
    </w:p>
    <w:p w:rsidR="008D30ED" w:rsidRDefault="004355A6" w:rsidP="0093434D">
      <w:pPr>
        <w:pStyle w:val="Sangradetextonormal"/>
        <w:ind w:firstLine="540"/>
        <w:rPr>
          <w:rFonts w:ascii="Arial Narrow" w:hAnsi="Arial Narrow"/>
          <w:sz w:val="22"/>
          <w:szCs w:val="22"/>
        </w:rPr>
      </w:pPr>
      <w:r w:rsidRPr="004355A6">
        <w:rPr>
          <w:rFonts w:ascii="Arial Narrow" w:hAnsi="Arial Narrow"/>
          <w:sz w:val="22"/>
          <w:szCs w:val="22"/>
        </w:rPr>
        <w:t>Con respecto al valor de las importaciones,</w:t>
      </w:r>
      <w:r>
        <w:rPr>
          <w:rFonts w:ascii="Arial Narrow" w:hAnsi="Arial Narrow"/>
          <w:sz w:val="22"/>
          <w:szCs w:val="22"/>
        </w:rPr>
        <w:t xml:space="preserve"> como se comentó anteriormente,</w:t>
      </w:r>
      <w:r w:rsidRPr="004355A6">
        <w:rPr>
          <w:rFonts w:ascii="Arial Narrow" w:hAnsi="Arial Narrow"/>
          <w:sz w:val="22"/>
          <w:szCs w:val="22"/>
        </w:rPr>
        <w:t xml:space="preserve"> éste creció 13.4% en el cuarto trimestre con respecto al tercer trimestre, con datos ajustados por estacionalidad. Al interior de este rubro, el valor de las importaciones petroleras aumentó 12.5% mientras que las no petroleras creció en 13.5%.</w:t>
      </w:r>
    </w:p>
    <w:p w:rsidR="004355A6" w:rsidRDefault="004355A6" w:rsidP="0093434D">
      <w:pPr>
        <w:pStyle w:val="Sangradetextonormal"/>
        <w:ind w:firstLine="540"/>
        <w:rPr>
          <w:rFonts w:ascii="Arial Narrow" w:hAnsi="Arial Narrow"/>
          <w:sz w:val="22"/>
          <w:szCs w:val="22"/>
        </w:rPr>
      </w:pPr>
    </w:p>
    <w:p w:rsidR="00B83815" w:rsidRPr="002C3B5A"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C3B5A">
        <w:rPr>
          <w:rFonts w:ascii="Arial Narrow" w:hAnsi="Arial Narrow"/>
          <w:b/>
          <w:bCs/>
          <w:szCs w:val="28"/>
        </w:rPr>
        <w:lastRenderedPageBreak/>
        <w:t>Tipo de Cambio</w:t>
      </w:r>
    </w:p>
    <w:p w:rsidR="00B83815" w:rsidRPr="00992D26" w:rsidRDefault="00B83815" w:rsidP="00B83815">
      <w:pPr>
        <w:pStyle w:val="Sangradetextonormal"/>
        <w:ind w:left="540" w:firstLine="0"/>
        <w:jc w:val="left"/>
        <w:rPr>
          <w:rFonts w:ascii="Arial Narrow" w:hAnsi="Arial Narrow"/>
          <w:b/>
          <w:bCs/>
          <w:sz w:val="32"/>
          <w:szCs w:val="32"/>
        </w:rPr>
      </w:pPr>
    </w:p>
    <w:p w:rsidR="00C031E2" w:rsidRDefault="00C031E2" w:rsidP="00C031E2">
      <w:pPr>
        <w:pStyle w:val="Sangradetextonormal"/>
        <w:ind w:firstLine="876"/>
        <w:rPr>
          <w:rFonts w:ascii="Arial Narrow" w:hAnsi="Arial Narrow"/>
          <w:sz w:val="22"/>
          <w:szCs w:val="22"/>
        </w:rPr>
      </w:pPr>
      <w:r>
        <w:rPr>
          <w:rFonts w:ascii="Arial Narrow" w:hAnsi="Arial Narrow"/>
          <w:sz w:val="22"/>
          <w:szCs w:val="22"/>
        </w:rPr>
        <w:t>A</w:t>
      </w:r>
      <w:r w:rsidRPr="00C031E2">
        <w:rPr>
          <w:rFonts w:ascii="Arial Narrow" w:hAnsi="Arial Narrow"/>
          <w:sz w:val="22"/>
          <w:szCs w:val="22"/>
        </w:rPr>
        <w:t>l cierre de 2020, el peso alcanzó un nivel de 19.91 pesos por dólar, lo cual implicó una apreciación de 11.05% con respecto al cierre del trimestre previo y una apreciación de 27.34% con respecto a su peor nivel alcanzado el 23 de marzo de 2020.</w:t>
      </w:r>
    </w:p>
    <w:p w:rsidR="00C031E2" w:rsidRDefault="00C031E2" w:rsidP="00C031E2">
      <w:pPr>
        <w:pStyle w:val="Sangradetextonormal"/>
        <w:ind w:firstLine="876"/>
        <w:rPr>
          <w:rFonts w:ascii="Arial Narrow" w:hAnsi="Arial Narrow"/>
          <w:sz w:val="22"/>
          <w:szCs w:val="22"/>
        </w:rPr>
      </w:pPr>
    </w:p>
    <w:p w:rsidR="00C031E2" w:rsidRDefault="00C031E2" w:rsidP="00C031E2">
      <w:pPr>
        <w:pStyle w:val="Sangradetextonormal"/>
        <w:ind w:firstLine="708"/>
        <w:rPr>
          <w:rFonts w:ascii="Arial Narrow" w:hAnsi="Arial Narrow"/>
          <w:sz w:val="22"/>
          <w:szCs w:val="22"/>
        </w:rPr>
      </w:pPr>
      <w:r w:rsidRPr="00C031E2">
        <w:rPr>
          <w:rFonts w:ascii="Arial Narrow" w:hAnsi="Arial Narrow"/>
          <w:sz w:val="22"/>
          <w:szCs w:val="22"/>
        </w:rPr>
        <w:t>No obstante, en relación con el cierre de 2019, el tipo de cambio presentó una depreciación de 4.96% en 2020.</w:t>
      </w:r>
    </w:p>
    <w:p w:rsidR="00C031E2" w:rsidRPr="00C031E2" w:rsidRDefault="00C031E2" w:rsidP="00C031E2">
      <w:pPr>
        <w:pStyle w:val="Sangradetextonormal"/>
        <w:ind w:firstLine="876"/>
        <w:rPr>
          <w:rFonts w:ascii="Arial Narrow" w:hAnsi="Arial Narrow"/>
          <w:sz w:val="22"/>
          <w:szCs w:val="22"/>
        </w:rPr>
      </w:pPr>
    </w:p>
    <w:p w:rsidR="009B0C14" w:rsidRDefault="00C031E2" w:rsidP="00C031E2">
      <w:pPr>
        <w:pStyle w:val="Sangradetextonormal"/>
        <w:ind w:firstLine="876"/>
        <w:rPr>
          <w:rFonts w:ascii="Arial Narrow" w:hAnsi="Arial Narrow"/>
          <w:sz w:val="22"/>
          <w:szCs w:val="22"/>
        </w:rPr>
      </w:pPr>
      <w:r w:rsidRPr="00C031E2">
        <w:rPr>
          <w:rFonts w:ascii="Arial Narrow" w:hAnsi="Arial Narrow"/>
          <w:sz w:val="22"/>
          <w:szCs w:val="22"/>
        </w:rPr>
        <w:t>Por otra parte, en el cuarto trimestre se observó una mejora en las expectativas del tipo de cambio</w:t>
      </w:r>
      <w:r>
        <w:rPr>
          <w:rFonts w:ascii="Arial Narrow" w:hAnsi="Arial Narrow"/>
          <w:sz w:val="22"/>
          <w:szCs w:val="22"/>
        </w:rPr>
        <w:t xml:space="preserve"> durante el cuarto trimestre de</w:t>
      </w:r>
      <w:r w:rsidRPr="00C031E2">
        <w:rPr>
          <w:rFonts w:ascii="Arial Narrow" w:hAnsi="Arial Narrow"/>
          <w:sz w:val="22"/>
          <w:szCs w:val="22"/>
        </w:rPr>
        <w:t xml:space="preserve"> 2020, el tipo de cambio promedio de los contratos de futuros de la Bolsa Mercantil de Chicago para entregar en diciembre de 2021 disminuyó de 23.02 a 20.53 pesos por dólar, lo cual resultó en una apreciación implícita de 12.13%.</w:t>
      </w:r>
    </w:p>
    <w:p w:rsidR="00C031E2" w:rsidRPr="00FA4D4A" w:rsidRDefault="00C031E2" w:rsidP="00C031E2">
      <w:pPr>
        <w:pStyle w:val="Sangradetextonormal"/>
        <w:ind w:firstLine="876"/>
        <w:rPr>
          <w:rFonts w:ascii="Arial Narrow" w:hAnsi="Arial Narrow"/>
          <w:sz w:val="22"/>
          <w:szCs w:val="22"/>
        </w:rPr>
      </w:pPr>
    </w:p>
    <w:p w:rsidR="00FA4D4A" w:rsidRPr="00FA4D4A" w:rsidRDefault="00FA4D4A" w:rsidP="00FA4D4A">
      <w:pPr>
        <w:pStyle w:val="Sangradetextonormal"/>
        <w:ind w:firstLine="876"/>
        <w:rPr>
          <w:rFonts w:ascii="Arial Narrow" w:hAnsi="Arial Narrow"/>
          <w:sz w:val="22"/>
          <w:szCs w:val="22"/>
        </w:rPr>
      </w:pPr>
    </w:p>
    <w:p w:rsidR="00B83815" w:rsidRPr="00236348"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36348">
        <w:rPr>
          <w:rFonts w:ascii="Arial Narrow" w:hAnsi="Arial Narrow"/>
          <w:b/>
          <w:bCs/>
          <w:szCs w:val="28"/>
        </w:rPr>
        <w:t>Salarios</w:t>
      </w:r>
    </w:p>
    <w:p w:rsidR="00B83815" w:rsidRPr="00992D26" w:rsidRDefault="00B83815" w:rsidP="00B83815">
      <w:pPr>
        <w:pStyle w:val="Sangradetextonormal"/>
        <w:ind w:left="540" w:firstLine="0"/>
        <w:jc w:val="left"/>
        <w:rPr>
          <w:rFonts w:ascii="Arial Narrow" w:hAnsi="Arial Narrow"/>
          <w:b/>
          <w:bCs/>
          <w:sz w:val="32"/>
          <w:szCs w:val="32"/>
        </w:rPr>
      </w:pPr>
    </w:p>
    <w:p w:rsidR="00305880" w:rsidRPr="000833E2" w:rsidRDefault="00305880" w:rsidP="00305880">
      <w:pPr>
        <w:pStyle w:val="Sangradetextonormal"/>
        <w:ind w:firstLine="876"/>
        <w:rPr>
          <w:rFonts w:ascii="Arial Narrow" w:hAnsi="Arial Narrow"/>
          <w:sz w:val="22"/>
          <w:szCs w:val="22"/>
        </w:rPr>
      </w:pPr>
      <w:r w:rsidRPr="000833E2">
        <w:rPr>
          <w:rFonts w:ascii="Arial Narrow" w:hAnsi="Arial Narrow"/>
          <w:sz w:val="22"/>
          <w:szCs w:val="22"/>
        </w:rPr>
        <w:t xml:space="preserve">Los </w:t>
      </w:r>
      <w:r w:rsidR="00C031E2" w:rsidRPr="00C031E2">
        <w:rPr>
          <w:rFonts w:ascii="Arial Narrow" w:hAnsi="Arial Narrow"/>
          <w:sz w:val="22"/>
          <w:szCs w:val="22"/>
        </w:rPr>
        <w:t>salarios continuaron creciendo en términos reales en el cuarto trimestre de 2020, aunque a un menor ritmo que el observado en los trimestres anteriores</w:t>
      </w:r>
      <w:r w:rsidR="00645711">
        <w:rPr>
          <w:rFonts w:ascii="Arial Narrow" w:hAnsi="Arial Narrow"/>
          <w:sz w:val="22"/>
          <w:szCs w:val="22"/>
        </w:rPr>
        <w:t>.</w:t>
      </w:r>
    </w:p>
    <w:p w:rsidR="00305880" w:rsidRDefault="00305880" w:rsidP="00305880">
      <w:pPr>
        <w:pStyle w:val="Sangradetextonormal"/>
        <w:ind w:firstLine="876"/>
        <w:rPr>
          <w:rFonts w:ascii="Arial Narrow" w:hAnsi="Arial Narrow"/>
          <w:sz w:val="25"/>
        </w:rPr>
      </w:pPr>
    </w:p>
    <w:p w:rsidR="00B83815" w:rsidRDefault="00305880" w:rsidP="00305880">
      <w:pPr>
        <w:pStyle w:val="Sangradetextonormal"/>
        <w:ind w:firstLine="876"/>
        <w:rPr>
          <w:rFonts w:ascii="Arial Narrow" w:hAnsi="Arial Narrow"/>
          <w:sz w:val="22"/>
          <w:szCs w:val="22"/>
        </w:rPr>
      </w:pPr>
      <w:r w:rsidRPr="000833E2">
        <w:rPr>
          <w:rFonts w:ascii="Arial Narrow" w:hAnsi="Arial Narrow"/>
          <w:sz w:val="22"/>
          <w:szCs w:val="22"/>
        </w:rPr>
        <w:t>En particular, se observaron los siguientes resultados:</w:t>
      </w:r>
    </w:p>
    <w:p w:rsidR="00645711" w:rsidRPr="000833E2" w:rsidRDefault="00645711" w:rsidP="00305880">
      <w:pPr>
        <w:pStyle w:val="Sangradetextonormal"/>
        <w:ind w:firstLine="876"/>
        <w:rPr>
          <w:rFonts w:ascii="Arial Narrow" w:hAnsi="Arial Narrow"/>
          <w:sz w:val="22"/>
          <w:szCs w:val="22"/>
        </w:rPr>
      </w:pPr>
    </w:p>
    <w:p w:rsidR="00305880" w:rsidRDefault="00645711" w:rsidP="00645711">
      <w:pPr>
        <w:pStyle w:val="Sangradetextonormal"/>
        <w:numPr>
          <w:ilvl w:val="0"/>
          <w:numId w:val="37"/>
        </w:numPr>
        <w:rPr>
          <w:rFonts w:ascii="Arial Narrow" w:hAnsi="Arial Narrow"/>
          <w:sz w:val="22"/>
          <w:szCs w:val="22"/>
        </w:rPr>
      </w:pPr>
      <w:r w:rsidRPr="00645711">
        <w:rPr>
          <w:rFonts w:ascii="Arial Narrow" w:hAnsi="Arial Narrow"/>
          <w:sz w:val="22"/>
          <w:szCs w:val="22"/>
        </w:rPr>
        <w:t>Los salarios contractuales de jurisdicción federal registraron un incremento nominal anual promedio de 4.3%, lo cual implicó un crecimie</w:t>
      </w:r>
      <w:r>
        <w:rPr>
          <w:rFonts w:ascii="Arial Narrow" w:hAnsi="Arial Narrow"/>
          <w:sz w:val="22"/>
          <w:szCs w:val="22"/>
        </w:rPr>
        <w:t>nto real anual promedio de 0.3%.</w:t>
      </w:r>
    </w:p>
    <w:p w:rsidR="00645711" w:rsidRPr="000833E2" w:rsidRDefault="00645711" w:rsidP="00645711">
      <w:pPr>
        <w:pStyle w:val="Sangradetextonormal"/>
        <w:ind w:left="1596" w:firstLine="0"/>
        <w:rPr>
          <w:rFonts w:ascii="Arial Narrow" w:hAnsi="Arial Narrow"/>
          <w:sz w:val="22"/>
          <w:szCs w:val="22"/>
        </w:rPr>
      </w:pPr>
    </w:p>
    <w:p w:rsidR="00305880" w:rsidRPr="000833E2" w:rsidRDefault="00645711" w:rsidP="00645711">
      <w:pPr>
        <w:pStyle w:val="Sangradetextonormal"/>
        <w:numPr>
          <w:ilvl w:val="0"/>
          <w:numId w:val="37"/>
        </w:numPr>
        <w:rPr>
          <w:rFonts w:ascii="Arial Narrow" w:hAnsi="Arial Narrow"/>
          <w:sz w:val="22"/>
          <w:szCs w:val="22"/>
        </w:rPr>
      </w:pPr>
      <w:r>
        <w:rPr>
          <w:rFonts w:ascii="Arial Narrow" w:hAnsi="Arial Narrow"/>
          <w:sz w:val="22"/>
          <w:szCs w:val="22"/>
        </w:rPr>
        <w:t>E</w:t>
      </w:r>
      <w:r w:rsidRPr="00645711">
        <w:rPr>
          <w:rFonts w:ascii="Arial Narrow" w:hAnsi="Arial Narrow"/>
          <w:sz w:val="22"/>
          <w:szCs w:val="22"/>
        </w:rPr>
        <w:t>l salario promedio de cotización al IMSS, en el cuarto trimestre de 2020, registró un crecimiento nominal anual de 7.8% que representó un crecimiento real anual de 4.2%</w:t>
      </w:r>
      <w:r>
        <w:rPr>
          <w:rFonts w:ascii="Arial Narrow" w:hAnsi="Arial Narrow"/>
          <w:sz w:val="22"/>
          <w:szCs w:val="22"/>
        </w:rPr>
        <w:t>.</w:t>
      </w:r>
    </w:p>
    <w:p w:rsidR="00305880" w:rsidRPr="00645711" w:rsidRDefault="00645711" w:rsidP="00645711">
      <w:pPr>
        <w:pStyle w:val="Sangradetextonormal"/>
        <w:ind w:firstLine="876"/>
        <w:rPr>
          <w:rFonts w:ascii="Arial Narrow" w:hAnsi="Arial Narrow"/>
          <w:sz w:val="22"/>
          <w:szCs w:val="22"/>
        </w:rPr>
      </w:pPr>
      <w:r w:rsidRPr="00645711">
        <w:rPr>
          <w:rFonts w:ascii="Arial Narrow" w:hAnsi="Arial Narrow"/>
          <w:sz w:val="22"/>
          <w:szCs w:val="22"/>
        </w:rPr>
        <w:lastRenderedPageBreak/>
        <w:t>Cabe mencionar que los aumentos salariales se han dado en un contexto donde la</w:t>
      </w:r>
      <w:r>
        <w:rPr>
          <w:rFonts w:ascii="Arial Narrow" w:hAnsi="Arial Narrow"/>
          <w:sz w:val="22"/>
          <w:szCs w:val="22"/>
        </w:rPr>
        <w:t xml:space="preserve"> </w:t>
      </w:r>
      <w:r w:rsidRPr="00645711">
        <w:rPr>
          <w:rFonts w:ascii="Arial Narrow" w:hAnsi="Arial Narrow"/>
          <w:sz w:val="22"/>
          <w:szCs w:val="22"/>
        </w:rPr>
        <w:t>inflación anual se mantuvo estable alrededor del rango objetivo, a pesar de presenciar</w:t>
      </w:r>
      <w:r>
        <w:rPr>
          <w:rFonts w:ascii="Arial Narrow" w:hAnsi="Arial Narrow"/>
          <w:sz w:val="22"/>
          <w:szCs w:val="22"/>
        </w:rPr>
        <w:t xml:space="preserve"> </w:t>
      </w:r>
      <w:r w:rsidRPr="00645711">
        <w:rPr>
          <w:rFonts w:ascii="Arial Narrow" w:hAnsi="Arial Narrow"/>
          <w:sz w:val="22"/>
          <w:szCs w:val="22"/>
        </w:rPr>
        <w:t>choques de oferta y demanda que generaron volatilidad en los precios de mercancías</w:t>
      </w:r>
      <w:r>
        <w:rPr>
          <w:rFonts w:ascii="Arial Narrow" w:hAnsi="Arial Narrow"/>
          <w:sz w:val="22"/>
          <w:szCs w:val="22"/>
        </w:rPr>
        <w:t xml:space="preserve"> </w:t>
      </w:r>
      <w:r w:rsidRPr="00645711">
        <w:rPr>
          <w:rFonts w:ascii="Arial Narrow" w:hAnsi="Arial Narrow"/>
          <w:sz w:val="22"/>
          <w:szCs w:val="22"/>
        </w:rPr>
        <w:t>alimentarias, frutas y verduras, y energéticos.</w:t>
      </w:r>
    </w:p>
    <w:p w:rsidR="00645711" w:rsidRPr="00992D26" w:rsidRDefault="00645711" w:rsidP="00645711">
      <w:pPr>
        <w:pStyle w:val="Sangradetextonormal"/>
        <w:ind w:firstLine="876"/>
        <w:rPr>
          <w:rFonts w:ascii="Arial Narrow" w:hAnsi="Arial Narrow"/>
          <w:sz w:val="25"/>
        </w:rPr>
      </w:pPr>
    </w:p>
    <w:p w:rsidR="00B83815" w:rsidRPr="00E05E72"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E05E72">
        <w:rPr>
          <w:rFonts w:ascii="Arial Narrow" w:hAnsi="Arial Narrow"/>
          <w:b/>
          <w:bCs/>
          <w:szCs w:val="28"/>
        </w:rPr>
        <w:t>Déficit Público</w:t>
      </w:r>
    </w:p>
    <w:p w:rsidR="00B83815" w:rsidRPr="00992D26" w:rsidRDefault="00B83815" w:rsidP="00F759B1">
      <w:pPr>
        <w:pStyle w:val="Sangradetextonormal"/>
        <w:spacing w:line="240" w:lineRule="auto"/>
        <w:ind w:left="539" w:firstLine="0"/>
        <w:jc w:val="left"/>
        <w:rPr>
          <w:rFonts w:ascii="Arial Narrow" w:hAnsi="Arial Narrow"/>
          <w:b/>
          <w:bCs/>
          <w:sz w:val="32"/>
          <w:szCs w:val="32"/>
        </w:rPr>
      </w:pPr>
    </w:p>
    <w:p w:rsidR="007014F5" w:rsidRDefault="00305880" w:rsidP="007014F5">
      <w:pPr>
        <w:pStyle w:val="Sangradetextonormal"/>
        <w:ind w:firstLine="876"/>
        <w:rPr>
          <w:rFonts w:ascii="Arial Narrow" w:hAnsi="Arial Narrow"/>
          <w:sz w:val="22"/>
          <w:szCs w:val="22"/>
        </w:rPr>
      </w:pPr>
      <w:r>
        <w:rPr>
          <w:rFonts w:ascii="Arial Narrow" w:hAnsi="Arial Narrow"/>
          <w:sz w:val="22"/>
          <w:szCs w:val="22"/>
        </w:rPr>
        <w:t>Durante 20</w:t>
      </w:r>
      <w:r w:rsidR="00645711">
        <w:rPr>
          <w:rFonts w:ascii="Arial Narrow" w:hAnsi="Arial Narrow"/>
          <w:sz w:val="22"/>
          <w:szCs w:val="22"/>
        </w:rPr>
        <w:t>20</w:t>
      </w:r>
      <w:r w:rsidR="00FA4D4A" w:rsidRPr="00FA4D4A">
        <w:rPr>
          <w:rFonts w:ascii="Arial Narrow" w:hAnsi="Arial Narrow"/>
          <w:sz w:val="22"/>
          <w:szCs w:val="22"/>
        </w:rPr>
        <w:t xml:space="preserve">, </w:t>
      </w:r>
      <w:r w:rsidR="007014F5">
        <w:rPr>
          <w:rFonts w:ascii="Arial Narrow" w:hAnsi="Arial Narrow"/>
          <w:sz w:val="22"/>
          <w:szCs w:val="22"/>
        </w:rPr>
        <w:t>e</w:t>
      </w:r>
      <w:r w:rsidR="007014F5" w:rsidRPr="007014F5">
        <w:rPr>
          <w:rFonts w:ascii="Arial Narrow" w:hAnsi="Arial Narrow"/>
          <w:sz w:val="22"/>
          <w:szCs w:val="22"/>
        </w:rPr>
        <w:t xml:space="preserve">l balance del Sector Público </w:t>
      </w:r>
      <w:r w:rsidR="00645711" w:rsidRPr="00645711">
        <w:rPr>
          <w:rFonts w:ascii="Arial Narrow" w:hAnsi="Arial Narrow"/>
          <w:sz w:val="22"/>
          <w:szCs w:val="22"/>
        </w:rPr>
        <w:t>presentó un déficit de 674 mil 160 millones de pesos (2.9% del PIB), que se compara con un déficit proyectado originalmente para el periodo d</w:t>
      </w:r>
      <w:r w:rsidR="00C96AE9">
        <w:rPr>
          <w:rFonts w:ascii="Arial Narrow" w:hAnsi="Arial Narrow"/>
          <w:sz w:val="22"/>
          <w:szCs w:val="22"/>
        </w:rPr>
        <w:t>e 547 mil 141 millones de pesos</w:t>
      </w:r>
      <w:r w:rsidR="00645711" w:rsidRPr="00645711">
        <w:rPr>
          <w:rFonts w:ascii="Arial Narrow" w:hAnsi="Arial Narrow"/>
          <w:sz w:val="22"/>
          <w:szCs w:val="22"/>
        </w:rPr>
        <w:t xml:space="preserve"> (2.1% del PIB) y mayor al déficit público registrado en 2019 de 393 mil 608 millones de pesos (1.6% del PIB).</w:t>
      </w:r>
    </w:p>
    <w:p w:rsidR="007014F5" w:rsidRPr="007014F5" w:rsidRDefault="007014F5" w:rsidP="007014F5">
      <w:pPr>
        <w:pStyle w:val="Sangradetextonormal"/>
        <w:ind w:firstLine="876"/>
        <w:rPr>
          <w:rFonts w:ascii="Arial Narrow" w:hAnsi="Arial Narrow"/>
          <w:sz w:val="22"/>
          <w:szCs w:val="22"/>
        </w:rPr>
      </w:pPr>
    </w:p>
    <w:p w:rsidR="007014F5" w:rsidRDefault="007014F5" w:rsidP="007014F5">
      <w:pPr>
        <w:pStyle w:val="Sangradetextonormal"/>
        <w:ind w:firstLine="876"/>
        <w:rPr>
          <w:rFonts w:ascii="Arial Narrow" w:hAnsi="Arial Narrow"/>
          <w:sz w:val="22"/>
          <w:szCs w:val="22"/>
        </w:rPr>
      </w:pPr>
      <w:r w:rsidRPr="007014F5">
        <w:rPr>
          <w:rFonts w:ascii="Arial Narrow" w:hAnsi="Arial Narrow"/>
          <w:sz w:val="22"/>
          <w:szCs w:val="22"/>
        </w:rPr>
        <w:t xml:space="preserve">En la composición del déficit público, </w:t>
      </w:r>
      <w:r w:rsidR="00645711" w:rsidRPr="00645711">
        <w:rPr>
          <w:rFonts w:ascii="Arial Narrow" w:hAnsi="Arial Narrow"/>
          <w:sz w:val="22"/>
          <w:szCs w:val="22"/>
        </w:rPr>
        <w:t>el Gobierno Federal, Pemex y las entidades bajo control presupuestario indirecto registraron un déficit de 595 mil 599 millones de pesos, de 110 mil 978 millones de pesos y de 14 mil 77 millones de pesos, respectivamente. Estos se compensaron parcialmente con el balance en equilibrio de la CFE y el superávit de los organismos de control presupuestario directo (IMSS e ISSSTE) de 46 mil 494 millones de pesos.</w:t>
      </w:r>
    </w:p>
    <w:p w:rsidR="007014F5" w:rsidRPr="007014F5" w:rsidRDefault="007014F5" w:rsidP="007014F5">
      <w:pPr>
        <w:pStyle w:val="Sangradetextonormal"/>
        <w:ind w:firstLine="876"/>
        <w:rPr>
          <w:rFonts w:ascii="Arial Narrow" w:hAnsi="Arial Narrow"/>
          <w:sz w:val="22"/>
          <w:szCs w:val="22"/>
        </w:rPr>
      </w:pPr>
    </w:p>
    <w:p w:rsidR="007014F5" w:rsidRDefault="007014F5" w:rsidP="007014F5">
      <w:pPr>
        <w:pStyle w:val="Sangradetextonormal"/>
        <w:ind w:firstLine="876"/>
        <w:rPr>
          <w:rFonts w:ascii="Arial Narrow" w:hAnsi="Arial Narrow"/>
          <w:sz w:val="22"/>
          <w:szCs w:val="22"/>
        </w:rPr>
      </w:pPr>
      <w:r>
        <w:rPr>
          <w:rFonts w:ascii="Arial Narrow" w:hAnsi="Arial Narrow"/>
          <w:sz w:val="22"/>
          <w:szCs w:val="22"/>
        </w:rPr>
        <w:t>Así mismo</w:t>
      </w:r>
      <w:r w:rsidRPr="007014F5">
        <w:rPr>
          <w:rFonts w:ascii="Arial Narrow" w:hAnsi="Arial Narrow"/>
          <w:sz w:val="22"/>
          <w:szCs w:val="22"/>
        </w:rPr>
        <w:t xml:space="preserve">, </w:t>
      </w:r>
      <w:r w:rsidR="00645711" w:rsidRPr="00645711">
        <w:rPr>
          <w:rFonts w:ascii="Arial Narrow" w:hAnsi="Arial Narrow"/>
          <w:sz w:val="22"/>
          <w:szCs w:val="22"/>
        </w:rPr>
        <w:t>el balance primario del Sector Público, definido como la diferencia entre los ingresos totales y los gastos distintos al costo financiero, registró un superávit de 31 mil 695 millones de pesos (0.1% del PIB), menor al superávit previsto originalmente de 180 mil 733 millones de pesos (0.7% del PIB) y menor al registrado el año anterior de 268 mil 5 millones de pesos (1.1% del PIB). Este resultado refleja el impulso a la economía a través de las finanzas públicas.</w:t>
      </w:r>
    </w:p>
    <w:p w:rsidR="007014F5" w:rsidRPr="007014F5" w:rsidRDefault="007014F5" w:rsidP="007014F5">
      <w:pPr>
        <w:pStyle w:val="Sangradetextonormal"/>
        <w:ind w:firstLine="876"/>
        <w:rPr>
          <w:rFonts w:ascii="Arial Narrow" w:hAnsi="Arial Narrow"/>
          <w:sz w:val="22"/>
          <w:szCs w:val="22"/>
        </w:rPr>
      </w:pPr>
    </w:p>
    <w:p w:rsidR="00197EF2" w:rsidRPr="007014F5" w:rsidRDefault="007014F5" w:rsidP="007014F5">
      <w:pPr>
        <w:pStyle w:val="Sangradetextonormal"/>
        <w:ind w:firstLine="876"/>
        <w:rPr>
          <w:rFonts w:ascii="Arial Narrow" w:hAnsi="Arial Narrow"/>
          <w:sz w:val="22"/>
          <w:szCs w:val="22"/>
        </w:rPr>
      </w:pPr>
      <w:r w:rsidRPr="007014F5">
        <w:rPr>
          <w:rFonts w:ascii="Arial Narrow" w:hAnsi="Arial Narrow"/>
          <w:sz w:val="22"/>
          <w:szCs w:val="22"/>
        </w:rPr>
        <w:t xml:space="preserve">Una vez que se excluye </w:t>
      </w:r>
      <w:r w:rsidR="00645711" w:rsidRPr="00645711">
        <w:rPr>
          <w:rFonts w:ascii="Arial Narrow" w:hAnsi="Arial Narrow"/>
          <w:sz w:val="22"/>
          <w:szCs w:val="22"/>
        </w:rPr>
        <w:t>del balance público presupuestario hasta el 2.0% del PIB de la inversión del Gobierno Federal y de las Empresas Productivas del Estado (EPE), para evaluar la meta anual del balance presupuestario sin inversión equivalente a 0.0% del PIB, se obtiene un déficit de 211 mil 470 millones de pesos, que es mayor en 189 mil 410 millones de pesos respecto al déficit previsto originalmente para 2020 de 22 mil 60 millones de pesos.</w:t>
      </w: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lastRenderedPageBreak/>
        <w:t>2.1.1.3.- Postura Fiscal</w:t>
      </w:r>
    </w:p>
    <w:p w:rsidR="00B83815" w:rsidRPr="00A9560D" w:rsidRDefault="00B83815" w:rsidP="00B83815">
      <w:pPr>
        <w:pStyle w:val="Sangradetextonormal"/>
        <w:spacing w:line="240" w:lineRule="auto"/>
        <w:ind w:firstLine="0"/>
        <w:jc w:val="left"/>
        <w:rPr>
          <w:rFonts w:ascii="Arial Narrow" w:hAnsi="Arial Narrow"/>
          <w:b/>
          <w:bCs/>
          <w:sz w:val="22"/>
          <w:szCs w:val="28"/>
        </w:rPr>
      </w:pPr>
      <w:r w:rsidRPr="003C2415">
        <w:rPr>
          <w:rFonts w:ascii="Arial Narrow" w:hAnsi="Arial Narrow"/>
          <w:b/>
          <w:bCs/>
          <w:szCs w:val="28"/>
        </w:rPr>
        <w:tab/>
      </w: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t>Política Fiscal</w:t>
      </w:r>
    </w:p>
    <w:p w:rsidR="00B83815" w:rsidRPr="00A9560D" w:rsidRDefault="00B83815" w:rsidP="00F759B1">
      <w:pPr>
        <w:pStyle w:val="Sangradetextonormal"/>
        <w:spacing w:line="240" w:lineRule="auto"/>
        <w:ind w:firstLine="0"/>
        <w:jc w:val="left"/>
        <w:rPr>
          <w:rFonts w:ascii="Arial Narrow" w:hAnsi="Arial Narrow"/>
          <w:b/>
          <w:bCs/>
          <w:sz w:val="12"/>
          <w:szCs w:val="32"/>
        </w:rPr>
      </w:pPr>
    </w:p>
    <w:p w:rsidR="00B83815" w:rsidRPr="003C2415" w:rsidRDefault="00AB7AB1" w:rsidP="00824D55">
      <w:pPr>
        <w:pStyle w:val="Sangradetextonormal"/>
        <w:ind w:firstLine="876"/>
        <w:rPr>
          <w:rFonts w:ascii="Arial Narrow" w:hAnsi="Arial Narrow"/>
          <w:sz w:val="22"/>
          <w:szCs w:val="22"/>
        </w:rPr>
      </w:pPr>
      <w:r>
        <w:rPr>
          <w:rFonts w:ascii="Arial Narrow" w:hAnsi="Arial Narrow"/>
          <w:sz w:val="22"/>
          <w:szCs w:val="22"/>
        </w:rPr>
        <w:t xml:space="preserve">La administración federal </w:t>
      </w:r>
      <w:r w:rsidR="006903EA">
        <w:rPr>
          <w:rFonts w:ascii="Arial Narrow" w:hAnsi="Arial Narrow"/>
          <w:sz w:val="22"/>
          <w:szCs w:val="22"/>
        </w:rPr>
        <w:t>sost</w:t>
      </w:r>
      <w:r w:rsidR="008F2FBB">
        <w:rPr>
          <w:rFonts w:ascii="Arial Narrow" w:hAnsi="Arial Narrow"/>
          <w:sz w:val="22"/>
          <w:szCs w:val="22"/>
        </w:rPr>
        <w:t xml:space="preserve">uvo </w:t>
      </w:r>
      <w:r w:rsidR="00D84E15">
        <w:rPr>
          <w:rFonts w:ascii="Arial Narrow" w:hAnsi="Arial Narrow"/>
          <w:sz w:val="22"/>
          <w:szCs w:val="22"/>
        </w:rPr>
        <w:t>en el Paquete E</w:t>
      </w:r>
      <w:r w:rsidR="00654343" w:rsidRPr="00654343">
        <w:rPr>
          <w:rFonts w:ascii="Arial Narrow" w:hAnsi="Arial Narrow"/>
          <w:sz w:val="22"/>
          <w:szCs w:val="22"/>
        </w:rPr>
        <w:t xml:space="preserve">conómico </w:t>
      </w:r>
      <w:r w:rsidR="00D84E15">
        <w:rPr>
          <w:rFonts w:ascii="Arial Narrow" w:hAnsi="Arial Narrow"/>
          <w:sz w:val="22"/>
          <w:szCs w:val="22"/>
        </w:rPr>
        <w:t>2020</w:t>
      </w:r>
      <w:r w:rsidR="00654343" w:rsidRPr="00654343">
        <w:rPr>
          <w:rFonts w:ascii="Arial Narrow" w:hAnsi="Arial Narrow"/>
          <w:sz w:val="22"/>
          <w:szCs w:val="22"/>
        </w:rPr>
        <w:t xml:space="preserve"> </w:t>
      </w:r>
      <w:r w:rsidR="00D84E15" w:rsidRPr="00D84E15">
        <w:rPr>
          <w:rFonts w:ascii="Arial Narrow" w:hAnsi="Arial Narrow"/>
          <w:sz w:val="22"/>
          <w:szCs w:val="22"/>
        </w:rPr>
        <w:t>el compromiso del Gobierno de México de mantener la disciplina y prudencia de la política fiscal, con apego a los lineamientos de austeridad republicana, con el fin de contar con fundamentos macroeconómicos sólidos ante un entorno económico internacional en el que prevalece la incertidumbre. Mantener la estabilidad macroeconómica permitirá seguir creando las condiciones para promover un crecimiento incluyente que genere un mayor bienestar a toda la población</w:t>
      </w:r>
      <w:r w:rsidR="00A9560D">
        <w:rPr>
          <w:rFonts w:ascii="Arial Narrow" w:hAnsi="Arial Narrow"/>
          <w:sz w:val="22"/>
          <w:szCs w:val="22"/>
        </w:rPr>
        <w:t xml:space="preserve"> y</w:t>
      </w:r>
      <w:r w:rsidR="008F2FBB" w:rsidRPr="008F2FBB">
        <w:rPr>
          <w:rFonts w:ascii="Arial Narrow" w:hAnsi="Arial Narrow"/>
          <w:sz w:val="22"/>
          <w:szCs w:val="22"/>
        </w:rPr>
        <w:t xml:space="preserve"> </w:t>
      </w:r>
      <w:r w:rsidR="00D84E15">
        <w:rPr>
          <w:rFonts w:ascii="Arial Narrow" w:hAnsi="Arial Narrow"/>
          <w:sz w:val="22"/>
          <w:szCs w:val="22"/>
        </w:rPr>
        <w:t>c</w:t>
      </w:r>
      <w:r w:rsidR="00D84E15" w:rsidRPr="00D84E15">
        <w:rPr>
          <w:rFonts w:ascii="Arial Narrow" w:hAnsi="Arial Narrow"/>
          <w:sz w:val="22"/>
          <w:szCs w:val="22"/>
        </w:rPr>
        <w:t>on el objetivo de mantener la salud de las finanzas públicas ante posibles eventos adversos, el Gobierno de México continuará implementado diversas acciones, entre las cuales destacan: (i) el programa de coberturas petroleras por parte del Gobierno Federal; (ii) la acumulación de recursos en los fondos de estabilización; (iii) mantener la Línea de Crédito Flexible con el FMI, y (iv) un mejoramiento en el perfil de deuda.</w:t>
      </w:r>
    </w:p>
    <w:p w:rsidR="00B83815" w:rsidRPr="003C2415" w:rsidRDefault="00B83815" w:rsidP="00F759B1">
      <w:pPr>
        <w:pStyle w:val="Sangradetextonormal"/>
        <w:spacing w:line="240" w:lineRule="auto"/>
        <w:ind w:firstLine="873"/>
        <w:rPr>
          <w:rFonts w:ascii="Arial Narrow" w:hAnsi="Arial Narrow"/>
          <w:sz w:val="22"/>
          <w:szCs w:val="22"/>
        </w:rPr>
      </w:pPr>
    </w:p>
    <w:p w:rsidR="00B83815" w:rsidRDefault="00B83815" w:rsidP="00A9560D">
      <w:pPr>
        <w:pStyle w:val="Sangradetextonormal"/>
        <w:ind w:firstLine="876"/>
        <w:rPr>
          <w:rFonts w:ascii="Arial Narrow" w:hAnsi="Arial Narrow"/>
          <w:sz w:val="22"/>
          <w:szCs w:val="22"/>
        </w:rPr>
      </w:pPr>
      <w:r>
        <w:rPr>
          <w:rFonts w:ascii="Arial Narrow" w:hAnsi="Arial Narrow"/>
          <w:sz w:val="22"/>
          <w:szCs w:val="22"/>
        </w:rPr>
        <w:t xml:space="preserve">Con base en lo expuesto, </w:t>
      </w:r>
      <w:r w:rsidR="006903EA">
        <w:rPr>
          <w:rFonts w:ascii="Arial Narrow" w:hAnsi="Arial Narrow"/>
          <w:sz w:val="22"/>
          <w:szCs w:val="22"/>
        </w:rPr>
        <w:t>la Secretaría de Ha</w:t>
      </w:r>
      <w:r w:rsidR="005B3C74">
        <w:rPr>
          <w:rFonts w:ascii="Arial Narrow" w:hAnsi="Arial Narrow"/>
          <w:sz w:val="22"/>
          <w:szCs w:val="22"/>
        </w:rPr>
        <w:t>cienda y Crédito Público</w:t>
      </w:r>
      <w:r w:rsidR="00A9560D">
        <w:rPr>
          <w:rFonts w:ascii="Arial Narrow" w:hAnsi="Arial Narrow"/>
          <w:sz w:val="22"/>
          <w:szCs w:val="22"/>
        </w:rPr>
        <w:t xml:space="preserve"> (SHCP)</w:t>
      </w:r>
      <w:r w:rsidR="005B3C74">
        <w:rPr>
          <w:rFonts w:ascii="Arial Narrow" w:hAnsi="Arial Narrow"/>
          <w:sz w:val="22"/>
          <w:szCs w:val="22"/>
        </w:rPr>
        <w:t xml:space="preserve"> subrayó</w:t>
      </w:r>
      <w:r w:rsidR="006903EA">
        <w:rPr>
          <w:rFonts w:ascii="Arial Narrow" w:hAnsi="Arial Narrow"/>
          <w:sz w:val="22"/>
          <w:szCs w:val="22"/>
        </w:rPr>
        <w:t xml:space="preserve"> </w:t>
      </w:r>
      <w:r w:rsidR="001A7586">
        <w:rPr>
          <w:rFonts w:ascii="Arial Narrow" w:hAnsi="Arial Narrow"/>
          <w:sz w:val="22"/>
          <w:szCs w:val="22"/>
        </w:rPr>
        <w:t>que p</w:t>
      </w:r>
      <w:r w:rsidR="001A7586" w:rsidRPr="001A7586">
        <w:rPr>
          <w:rFonts w:ascii="Arial Narrow" w:hAnsi="Arial Narrow"/>
          <w:sz w:val="22"/>
          <w:szCs w:val="22"/>
        </w:rPr>
        <w:t>ara 20</w:t>
      </w:r>
      <w:r w:rsidR="00662682">
        <w:rPr>
          <w:rFonts w:ascii="Arial Narrow" w:hAnsi="Arial Narrow"/>
          <w:sz w:val="22"/>
          <w:szCs w:val="22"/>
        </w:rPr>
        <w:t>20</w:t>
      </w:r>
      <w:r w:rsidR="001A7586" w:rsidRPr="001A7586">
        <w:rPr>
          <w:rFonts w:ascii="Arial Narrow" w:hAnsi="Arial Narrow"/>
          <w:sz w:val="22"/>
          <w:szCs w:val="22"/>
        </w:rPr>
        <w:t xml:space="preserve">, </w:t>
      </w:r>
      <w:r w:rsidR="00662682" w:rsidRPr="00662682">
        <w:rPr>
          <w:rFonts w:ascii="Arial Narrow" w:hAnsi="Arial Narrow"/>
          <w:sz w:val="22"/>
          <w:szCs w:val="22"/>
        </w:rPr>
        <w:t>la política de ingresos está orientada a generar un mayor espacio fiscal sin incrementar los impuestos existentes ni crear nuevos impuestos</w:t>
      </w:r>
      <w:r w:rsidR="00662682">
        <w:rPr>
          <w:rFonts w:ascii="Arial Narrow" w:hAnsi="Arial Narrow"/>
          <w:sz w:val="22"/>
          <w:szCs w:val="22"/>
        </w:rPr>
        <w:t>, por lo que</w:t>
      </w:r>
      <w:r w:rsidR="00662682" w:rsidRPr="00662682">
        <w:rPr>
          <w:rFonts w:ascii="Arial Narrow" w:hAnsi="Arial Narrow"/>
          <w:sz w:val="22"/>
          <w:szCs w:val="22"/>
        </w:rPr>
        <w:t xml:space="preserve"> se prop</w:t>
      </w:r>
      <w:r w:rsidR="00662682">
        <w:rPr>
          <w:rFonts w:ascii="Arial Narrow" w:hAnsi="Arial Narrow"/>
          <w:sz w:val="22"/>
          <w:szCs w:val="22"/>
        </w:rPr>
        <w:t>usieron</w:t>
      </w:r>
      <w:r w:rsidR="00662682" w:rsidRPr="00662682">
        <w:rPr>
          <w:rFonts w:ascii="Arial Narrow" w:hAnsi="Arial Narrow"/>
          <w:sz w:val="22"/>
          <w:szCs w:val="22"/>
        </w:rPr>
        <w:t xml:space="preserve"> una serie de medidas para fortalecer la recaudación, a través de una mayor eficiencia de la administración tributaria y reduciendo espacios regulatorios que permiten esquemas de elusión y evasión fiscal. Lo anterior con la finalidad de dotar de mayor equidad al sistema impositivo asegurando que cada contribuyente participe con la carga fiscal que le corresponde</w:t>
      </w:r>
      <w:r w:rsidR="00A9560D">
        <w:rPr>
          <w:rFonts w:ascii="Arial Narrow" w:hAnsi="Arial Narrow"/>
          <w:sz w:val="22"/>
          <w:szCs w:val="22"/>
        </w:rPr>
        <w:t xml:space="preserve">, por lo que se considera que </w:t>
      </w:r>
      <w:r w:rsidR="00662682" w:rsidRPr="00662682">
        <w:rPr>
          <w:rFonts w:ascii="Arial Narrow" w:hAnsi="Arial Narrow"/>
          <w:sz w:val="22"/>
          <w:szCs w:val="22"/>
        </w:rPr>
        <w:t>antes de proponer al H. Congreso de la Unión modificaciones de fondo al marco tributario, como las que implicaría una reforma fiscal de gran alcance, se debe garantizar que los recursos existentes se ejerzan con el mayor grado de transparencia y eficiencia posibles.</w:t>
      </w:r>
    </w:p>
    <w:p w:rsidR="00824D55" w:rsidRPr="00A9560D" w:rsidRDefault="00824D55" w:rsidP="001A7586">
      <w:pPr>
        <w:pStyle w:val="Sangradetextonormal"/>
        <w:ind w:firstLine="876"/>
        <w:rPr>
          <w:rFonts w:ascii="Arial Narrow" w:hAnsi="Arial Narrow"/>
          <w:sz w:val="14"/>
          <w:szCs w:val="22"/>
        </w:rPr>
      </w:pPr>
    </w:p>
    <w:p w:rsidR="00824D55" w:rsidRDefault="00A9560D" w:rsidP="001A7586">
      <w:pPr>
        <w:pStyle w:val="Sangradetextonormal"/>
        <w:ind w:firstLine="876"/>
        <w:rPr>
          <w:rFonts w:ascii="Arial Narrow" w:hAnsi="Arial Narrow"/>
          <w:sz w:val="22"/>
          <w:szCs w:val="22"/>
        </w:rPr>
      </w:pPr>
      <w:r>
        <w:rPr>
          <w:rFonts w:ascii="Arial Narrow" w:hAnsi="Arial Narrow"/>
          <w:sz w:val="22"/>
          <w:szCs w:val="22"/>
        </w:rPr>
        <w:t>Al cierre de 2020</w:t>
      </w:r>
      <w:r w:rsidR="00684C14">
        <w:rPr>
          <w:rFonts w:ascii="Arial Narrow" w:hAnsi="Arial Narrow"/>
          <w:sz w:val="22"/>
          <w:szCs w:val="22"/>
        </w:rPr>
        <w:t>,</w:t>
      </w:r>
      <w:r>
        <w:rPr>
          <w:rFonts w:ascii="Arial Narrow" w:hAnsi="Arial Narrow"/>
          <w:sz w:val="22"/>
          <w:szCs w:val="22"/>
        </w:rPr>
        <w:t xml:space="preserve"> </w:t>
      </w:r>
      <w:r w:rsidR="00684C14">
        <w:rPr>
          <w:rFonts w:ascii="Arial Narrow" w:hAnsi="Arial Narrow"/>
          <w:sz w:val="22"/>
          <w:szCs w:val="22"/>
        </w:rPr>
        <w:t xml:space="preserve">dicha </w:t>
      </w:r>
      <w:r>
        <w:rPr>
          <w:rFonts w:ascii="Arial Narrow" w:hAnsi="Arial Narrow"/>
          <w:sz w:val="22"/>
          <w:szCs w:val="22"/>
        </w:rPr>
        <w:t xml:space="preserve">dependencia federal </w:t>
      </w:r>
      <w:r w:rsidR="00684C14">
        <w:rPr>
          <w:rFonts w:ascii="Arial Narrow" w:hAnsi="Arial Narrow"/>
          <w:sz w:val="22"/>
          <w:szCs w:val="22"/>
        </w:rPr>
        <w:t>informó</w:t>
      </w:r>
      <w:r>
        <w:rPr>
          <w:rFonts w:ascii="Arial Narrow" w:hAnsi="Arial Narrow"/>
          <w:sz w:val="22"/>
          <w:szCs w:val="22"/>
        </w:rPr>
        <w:t xml:space="preserve"> que ante </w:t>
      </w:r>
      <w:r w:rsidR="00684C14">
        <w:rPr>
          <w:rFonts w:ascii="Arial Narrow" w:hAnsi="Arial Narrow"/>
          <w:sz w:val="22"/>
          <w:szCs w:val="22"/>
        </w:rPr>
        <w:t>el entorno complejo experimentado</w:t>
      </w:r>
      <w:r>
        <w:rPr>
          <w:rFonts w:ascii="Arial Narrow" w:hAnsi="Arial Narrow"/>
          <w:sz w:val="22"/>
          <w:szCs w:val="22"/>
        </w:rPr>
        <w:t xml:space="preserve"> </w:t>
      </w:r>
      <w:r w:rsidRPr="00A9560D">
        <w:rPr>
          <w:rFonts w:ascii="Arial Narrow" w:hAnsi="Arial Narrow"/>
          <w:sz w:val="22"/>
          <w:szCs w:val="22"/>
        </w:rPr>
        <w:t>por la contingencia sanitaria derivada</w:t>
      </w:r>
      <w:r>
        <w:rPr>
          <w:rFonts w:ascii="Arial Narrow" w:hAnsi="Arial Narrow"/>
          <w:sz w:val="22"/>
          <w:szCs w:val="22"/>
        </w:rPr>
        <w:t xml:space="preserve"> d</w:t>
      </w:r>
      <w:r w:rsidRPr="00A9560D">
        <w:rPr>
          <w:rFonts w:ascii="Arial Narrow" w:hAnsi="Arial Narrow"/>
          <w:sz w:val="22"/>
          <w:szCs w:val="22"/>
        </w:rPr>
        <w:t>el virus SARS-CoV2 que genera la enfermedad COVID – 19</w:t>
      </w:r>
      <w:r w:rsidR="00824D55" w:rsidRPr="00824D55">
        <w:rPr>
          <w:rFonts w:ascii="Arial Narrow" w:hAnsi="Arial Narrow"/>
          <w:sz w:val="22"/>
          <w:szCs w:val="22"/>
        </w:rPr>
        <w:t>, la política fiscal se sustentó en cuatro pilares: un ejercicio eficiente del gasto público, enfocado en atender los efectos de la pandemia, robusteciendo el sistema de salud, la actividad económica y el bienestar de la ciudadanía; el fortalecimiento de las fuentes de ingresos con perspectiva de largo plazo; el uso de activos financieros para evitar incurrir en endeudamiento adicional y; un manejo prudente de los pasivos del Sector Público.</w:t>
      </w: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lastRenderedPageBreak/>
        <w:t>Líneas de Acción</w:t>
      </w:r>
    </w:p>
    <w:p w:rsidR="00B83815" w:rsidRPr="00992D26" w:rsidRDefault="00B83815" w:rsidP="00F759B1">
      <w:pPr>
        <w:pStyle w:val="Sangradetextonormal"/>
        <w:spacing w:line="120" w:lineRule="auto"/>
        <w:ind w:firstLine="0"/>
        <w:jc w:val="left"/>
        <w:rPr>
          <w:rFonts w:ascii="Arial Narrow" w:hAnsi="Arial Narrow"/>
          <w:b/>
          <w:bCs/>
          <w:sz w:val="32"/>
          <w:szCs w:val="32"/>
        </w:rPr>
      </w:pPr>
    </w:p>
    <w:p w:rsidR="007E2311" w:rsidRDefault="00B83815" w:rsidP="00824D55">
      <w:pPr>
        <w:pStyle w:val="Sangradetextonormal"/>
        <w:ind w:firstLine="876"/>
        <w:rPr>
          <w:rFonts w:ascii="Arial Narrow" w:hAnsi="Arial Narrow"/>
          <w:sz w:val="22"/>
          <w:szCs w:val="22"/>
        </w:rPr>
      </w:pPr>
      <w:r>
        <w:rPr>
          <w:rFonts w:ascii="Arial Narrow" w:hAnsi="Arial Narrow"/>
          <w:sz w:val="22"/>
          <w:szCs w:val="22"/>
        </w:rPr>
        <w:t xml:space="preserve">En </w:t>
      </w:r>
      <w:r w:rsidR="001A7586">
        <w:rPr>
          <w:rFonts w:ascii="Arial Narrow" w:hAnsi="Arial Narrow"/>
          <w:sz w:val="22"/>
          <w:szCs w:val="22"/>
        </w:rPr>
        <w:t xml:space="preserve">el paquete económico para </w:t>
      </w:r>
      <w:r w:rsidR="00662682">
        <w:rPr>
          <w:rFonts w:ascii="Arial Narrow" w:hAnsi="Arial Narrow"/>
          <w:sz w:val="22"/>
          <w:szCs w:val="22"/>
        </w:rPr>
        <w:t>2020</w:t>
      </w:r>
      <w:r w:rsidR="00EA3167">
        <w:rPr>
          <w:rFonts w:ascii="Arial Narrow" w:hAnsi="Arial Narrow"/>
          <w:sz w:val="22"/>
          <w:szCs w:val="22"/>
        </w:rPr>
        <w:t xml:space="preserve"> se precisó que</w:t>
      </w:r>
      <w:r w:rsidR="00662682">
        <w:rPr>
          <w:rFonts w:ascii="Arial Narrow" w:hAnsi="Arial Narrow"/>
          <w:sz w:val="22"/>
          <w:szCs w:val="22"/>
        </w:rPr>
        <w:t xml:space="preserve"> </w:t>
      </w:r>
      <w:r w:rsidR="00662682" w:rsidRPr="00662682">
        <w:rPr>
          <w:rFonts w:ascii="Arial Narrow" w:hAnsi="Arial Narrow"/>
          <w:sz w:val="22"/>
          <w:szCs w:val="22"/>
        </w:rPr>
        <w:t xml:space="preserve">el bajo cumplimiento tributario en el país es uno de los problemas más persistentes de las últimas décadas, </w:t>
      </w:r>
      <w:r w:rsidR="00EA3167">
        <w:rPr>
          <w:rFonts w:ascii="Arial Narrow" w:hAnsi="Arial Narrow"/>
          <w:sz w:val="22"/>
          <w:szCs w:val="22"/>
        </w:rPr>
        <w:t xml:space="preserve">no obstante, se agregó que </w:t>
      </w:r>
      <w:r w:rsidR="00662682" w:rsidRPr="00662682">
        <w:rPr>
          <w:rFonts w:ascii="Arial Narrow" w:hAnsi="Arial Narrow"/>
          <w:sz w:val="22"/>
          <w:szCs w:val="22"/>
        </w:rPr>
        <w:t>es un problema que, debidamente atendido, se convierte en un área de oportunidad importante para aumentar la recaudación</w:t>
      </w:r>
      <w:r w:rsidR="00824D55">
        <w:rPr>
          <w:rFonts w:ascii="Arial Narrow" w:hAnsi="Arial Narrow"/>
          <w:sz w:val="22"/>
          <w:szCs w:val="22"/>
        </w:rPr>
        <w:t>, p</w:t>
      </w:r>
      <w:r w:rsidR="007E2311" w:rsidRPr="007E2311">
        <w:rPr>
          <w:rFonts w:ascii="Arial Narrow" w:hAnsi="Arial Narrow"/>
          <w:sz w:val="22"/>
          <w:szCs w:val="22"/>
        </w:rPr>
        <w:t xml:space="preserve">or </w:t>
      </w:r>
      <w:r w:rsidR="00824D55">
        <w:rPr>
          <w:rFonts w:ascii="Arial Narrow" w:hAnsi="Arial Narrow"/>
          <w:sz w:val="22"/>
          <w:szCs w:val="22"/>
        </w:rPr>
        <w:t xml:space="preserve">lo </w:t>
      </w:r>
      <w:r w:rsidR="007E2311" w:rsidRPr="007E2311">
        <w:rPr>
          <w:rFonts w:ascii="Arial Narrow" w:hAnsi="Arial Narrow"/>
          <w:sz w:val="22"/>
          <w:szCs w:val="22"/>
        </w:rPr>
        <w:t xml:space="preserve">tanto, </w:t>
      </w:r>
      <w:r w:rsidR="00EA3167">
        <w:rPr>
          <w:rFonts w:ascii="Arial Narrow" w:hAnsi="Arial Narrow"/>
          <w:sz w:val="22"/>
          <w:szCs w:val="22"/>
        </w:rPr>
        <w:t xml:space="preserve">dicho </w:t>
      </w:r>
      <w:r w:rsidR="00824D55">
        <w:rPr>
          <w:rFonts w:ascii="Arial Narrow" w:hAnsi="Arial Narrow"/>
          <w:sz w:val="22"/>
          <w:szCs w:val="22"/>
        </w:rPr>
        <w:t>documento</w:t>
      </w:r>
      <w:r w:rsidR="00EA3167">
        <w:rPr>
          <w:rFonts w:ascii="Arial Narrow" w:hAnsi="Arial Narrow"/>
          <w:sz w:val="22"/>
          <w:szCs w:val="22"/>
        </w:rPr>
        <w:t xml:space="preserve"> </w:t>
      </w:r>
      <w:r w:rsidR="00EA3167" w:rsidRPr="00EA3167">
        <w:rPr>
          <w:rFonts w:ascii="Arial Narrow" w:hAnsi="Arial Narrow"/>
          <w:sz w:val="22"/>
          <w:szCs w:val="22"/>
        </w:rPr>
        <w:t xml:space="preserve">contiene una serie de medidas orientadas a facilitar el cumplimiento en el pago de los impuestos existentes y a cerrar espacios </w:t>
      </w:r>
      <w:r w:rsidR="00EA3167">
        <w:rPr>
          <w:rFonts w:ascii="Arial Narrow" w:hAnsi="Arial Narrow"/>
          <w:sz w:val="22"/>
          <w:szCs w:val="22"/>
        </w:rPr>
        <w:t>de evasión y elusión fiscales, de las cuales se citan las siguientes:</w:t>
      </w:r>
    </w:p>
    <w:p w:rsidR="00824D55" w:rsidRPr="00824D55" w:rsidRDefault="00824D55" w:rsidP="00F6100E">
      <w:pPr>
        <w:pStyle w:val="Sangradetextonormal"/>
        <w:ind w:firstLine="876"/>
        <w:rPr>
          <w:rFonts w:ascii="Arial Narrow" w:hAnsi="Arial Narrow"/>
          <w:sz w:val="14"/>
          <w:szCs w:val="22"/>
        </w:rPr>
      </w:pPr>
    </w:p>
    <w:p w:rsidR="00EA3167" w:rsidRDefault="00EA3167" w:rsidP="00824D55">
      <w:pPr>
        <w:pStyle w:val="Sangradetextonormal"/>
        <w:numPr>
          <w:ilvl w:val="0"/>
          <w:numId w:val="38"/>
        </w:numPr>
        <w:ind w:left="284" w:hanging="284"/>
        <w:rPr>
          <w:rFonts w:ascii="Arial Narrow" w:hAnsi="Arial Narrow"/>
          <w:sz w:val="22"/>
          <w:szCs w:val="22"/>
        </w:rPr>
      </w:pPr>
      <w:r>
        <w:rPr>
          <w:rFonts w:ascii="Arial Narrow" w:hAnsi="Arial Narrow"/>
          <w:sz w:val="22"/>
          <w:szCs w:val="22"/>
        </w:rPr>
        <w:t>E</w:t>
      </w:r>
      <w:r w:rsidRPr="00EA3167">
        <w:rPr>
          <w:rFonts w:ascii="Arial Narrow" w:hAnsi="Arial Narrow"/>
          <w:sz w:val="22"/>
          <w:szCs w:val="22"/>
        </w:rPr>
        <w:t>l Ejecutivo Federal se comprometió a no otorgar condonaciones ni a eximir, total o parcialmente, el pago de contribuciones y sus accesorios a contribuyentes o deudores fiscales, mediante decretos presidenciales, o cualquier otra disposición legal o administrativa.</w:t>
      </w:r>
    </w:p>
    <w:p w:rsidR="00EA3167" w:rsidRDefault="00EA3167" w:rsidP="00824D55">
      <w:pPr>
        <w:pStyle w:val="Sangradetextonormal"/>
        <w:numPr>
          <w:ilvl w:val="0"/>
          <w:numId w:val="38"/>
        </w:numPr>
        <w:ind w:left="284" w:hanging="284"/>
        <w:rPr>
          <w:rFonts w:ascii="Arial Narrow" w:hAnsi="Arial Narrow"/>
          <w:sz w:val="22"/>
          <w:szCs w:val="22"/>
        </w:rPr>
      </w:pPr>
      <w:r w:rsidRPr="00EA3167">
        <w:rPr>
          <w:rFonts w:ascii="Arial Narrow" w:hAnsi="Arial Narrow"/>
          <w:sz w:val="22"/>
          <w:szCs w:val="22"/>
        </w:rPr>
        <w:t>Aumentar sanciones y percepción de riesgo</w:t>
      </w:r>
      <w:r>
        <w:rPr>
          <w:rFonts w:ascii="Arial Narrow" w:hAnsi="Arial Narrow"/>
          <w:sz w:val="22"/>
          <w:szCs w:val="22"/>
        </w:rPr>
        <w:t>.</w:t>
      </w:r>
    </w:p>
    <w:p w:rsidR="00EA3167" w:rsidRDefault="00EA3167" w:rsidP="00824D55">
      <w:pPr>
        <w:pStyle w:val="Sangradetextonormal"/>
        <w:numPr>
          <w:ilvl w:val="0"/>
          <w:numId w:val="38"/>
        </w:numPr>
        <w:ind w:left="284" w:hanging="284"/>
        <w:rPr>
          <w:rFonts w:ascii="Arial Narrow" w:hAnsi="Arial Narrow"/>
          <w:sz w:val="22"/>
          <w:szCs w:val="22"/>
        </w:rPr>
      </w:pPr>
      <w:r>
        <w:rPr>
          <w:rFonts w:ascii="Arial Narrow" w:hAnsi="Arial Narrow"/>
          <w:sz w:val="22"/>
          <w:szCs w:val="22"/>
        </w:rPr>
        <w:t>I</w:t>
      </w:r>
      <w:r w:rsidRPr="00EA3167">
        <w:rPr>
          <w:rFonts w:ascii="Arial Narrow" w:hAnsi="Arial Narrow"/>
          <w:sz w:val="22"/>
          <w:szCs w:val="22"/>
        </w:rPr>
        <w:t>ncentivos para que los arrendadores cumplan con sus obligaciones fiscales.</w:t>
      </w:r>
    </w:p>
    <w:p w:rsidR="00EA3167" w:rsidRDefault="00EA3167" w:rsidP="00824D55">
      <w:pPr>
        <w:pStyle w:val="Sangradetextonormal"/>
        <w:numPr>
          <w:ilvl w:val="0"/>
          <w:numId w:val="38"/>
        </w:numPr>
        <w:ind w:left="284" w:hanging="284"/>
        <w:rPr>
          <w:rFonts w:ascii="Arial Narrow" w:hAnsi="Arial Narrow"/>
          <w:sz w:val="22"/>
          <w:szCs w:val="22"/>
        </w:rPr>
      </w:pPr>
      <w:r w:rsidRPr="00EA3167">
        <w:rPr>
          <w:rFonts w:ascii="Arial Narrow" w:hAnsi="Arial Narrow"/>
          <w:sz w:val="22"/>
          <w:szCs w:val="22"/>
        </w:rPr>
        <w:t>Retención del IVA a la subcontratación laboral</w:t>
      </w:r>
      <w:r>
        <w:rPr>
          <w:rFonts w:ascii="Arial Narrow" w:hAnsi="Arial Narrow"/>
          <w:sz w:val="22"/>
          <w:szCs w:val="22"/>
        </w:rPr>
        <w:t>.</w:t>
      </w:r>
    </w:p>
    <w:p w:rsidR="00EA3167" w:rsidRDefault="00EA3167" w:rsidP="00824D55">
      <w:pPr>
        <w:pStyle w:val="Sangradetextonormal"/>
        <w:numPr>
          <w:ilvl w:val="0"/>
          <w:numId w:val="38"/>
        </w:numPr>
        <w:ind w:left="284" w:hanging="284"/>
        <w:rPr>
          <w:rFonts w:ascii="Arial Narrow" w:hAnsi="Arial Narrow"/>
          <w:sz w:val="22"/>
          <w:szCs w:val="22"/>
        </w:rPr>
      </w:pPr>
      <w:r>
        <w:rPr>
          <w:rFonts w:ascii="Arial Narrow" w:hAnsi="Arial Narrow"/>
          <w:sz w:val="22"/>
          <w:szCs w:val="22"/>
        </w:rPr>
        <w:t>A</w:t>
      </w:r>
      <w:r w:rsidRPr="00EA3167">
        <w:rPr>
          <w:rFonts w:ascii="Arial Narrow" w:hAnsi="Arial Narrow"/>
          <w:sz w:val="22"/>
          <w:szCs w:val="22"/>
        </w:rPr>
        <w:t>decuaciones al marco legal para recaudar de manera más eficiente el IVA causado en las importaciones de servicios digitales, y garantizar la neutralidad impositiva entre proveedores nacionales y extranjeros.</w:t>
      </w:r>
    </w:p>
    <w:p w:rsidR="00EA3167" w:rsidRDefault="00EA3167" w:rsidP="00824D55">
      <w:pPr>
        <w:pStyle w:val="Sangradetextonormal"/>
        <w:numPr>
          <w:ilvl w:val="0"/>
          <w:numId w:val="38"/>
        </w:numPr>
        <w:ind w:left="284" w:hanging="284"/>
        <w:rPr>
          <w:rFonts w:ascii="Arial Narrow" w:hAnsi="Arial Narrow"/>
          <w:sz w:val="22"/>
          <w:szCs w:val="22"/>
        </w:rPr>
      </w:pPr>
      <w:r w:rsidRPr="00EA3167">
        <w:rPr>
          <w:rFonts w:ascii="Arial Narrow" w:hAnsi="Arial Narrow"/>
          <w:sz w:val="22"/>
          <w:szCs w:val="22"/>
        </w:rPr>
        <w:t>Facilidad administrativa para vendedores independientes</w:t>
      </w:r>
      <w:r>
        <w:rPr>
          <w:rFonts w:ascii="Arial Narrow" w:hAnsi="Arial Narrow"/>
          <w:sz w:val="22"/>
          <w:szCs w:val="22"/>
        </w:rPr>
        <w:t>.</w:t>
      </w:r>
    </w:p>
    <w:p w:rsidR="00EA3167" w:rsidRDefault="00EA3167" w:rsidP="00824D55">
      <w:pPr>
        <w:pStyle w:val="Sangradetextonormal"/>
        <w:numPr>
          <w:ilvl w:val="0"/>
          <w:numId w:val="38"/>
        </w:numPr>
        <w:ind w:left="284" w:hanging="284"/>
        <w:rPr>
          <w:rFonts w:ascii="Arial Narrow" w:hAnsi="Arial Narrow"/>
          <w:sz w:val="22"/>
          <w:szCs w:val="22"/>
        </w:rPr>
      </w:pPr>
      <w:r w:rsidRPr="00EA3167">
        <w:rPr>
          <w:rFonts w:ascii="Arial Narrow" w:hAnsi="Arial Narrow"/>
          <w:sz w:val="22"/>
          <w:szCs w:val="22"/>
        </w:rPr>
        <w:t>Incentivos fiscales a los ejidos y comunidades</w:t>
      </w:r>
      <w:r>
        <w:rPr>
          <w:rFonts w:ascii="Arial Narrow" w:hAnsi="Arial Narrow"/>
          <w:sz w:val="22"/>
          <w:szCs w:val="22"/>
        </w:rPr>
        <w:t>.</w:t>
      </w:r>
    </w:p>
    <w:p w:rsidR="00EA3167" w:rsidRDefault="00910584" w:rsidP="00824D55">
      <w:pPr>
        <w:pStyle w:val="Sangradetextonormal"/>
        <w:numPr>
          <w:ilvl w:val="0"/>
          <w:numId w:val="38"/>
        </w:numPr>
        <w:ind w:left="284" w:hanging="284"/>
        <w:rPr>
          <w:rFonts w:ascii="Arial Narrow" w:hAnsi="Arial Narrow"/>
          <w:sz w:val="22"/>
          <w:szCs w:val="22"/>
        </w:rPr>
      </w:pPr>
      <w:r>
        <w:rPr>
          <w:rFonts w:ascii="Arial Narrow" w:hAnsi="Arial Narrow"/>
          <w:sz w:val="22"/>
          <w:szCs w:val="22"/>
        </w:rPr>
        <w:t>Actualización de la t</w:t>
      </w:r>
      <w:r w:rsidRPr="00910584">
        <w:rPr>
          <w:rFonts w:ascii="Arial Narrow" w:hAnsi="Arial Narrow"/>
          <w:sz w:val="22"/>
          <w:szCs w:val="22"/>
        </w:rPr>
        <w:t>asa de retención a intereses</w:t>
      </w:r>
    </w:p>
    <w:p w:rsidR="00CB408D" w:rsidRPr="00824D55" w:rsidRDefault="00CB408D" w:rsidP="00F6100E">
      <w:pPr>
        <w:pStyle w:val="Sangradetextonormal"/>
        <w:ind w:firstLine="876"/>
        <w:rPr>
          <w:rFonts w:ascii="Arial Narrow" w:hAnsi="Arial Narrow"/>
          <w:sz w:val="14"/>
          <w:szCs w:val="22"/>
        </w:rPr>
      </w:pPr>
    </w:p>
    <w:p w:rsidR="00910584" w:rsidRDefault="00CB408D" w:rsidP="00CB408D">
      <w:pPr>
        <w:pStyle w:val="Sangradetextonormal"/>
        <w:ind w:firstLine="876"/>
        <w:rPr>
          <w:rFonts w:ascii="Arial Narrow" w:hAnsi="Arial Narrow"/>
          <w:sz w:val="22"/>
          <w:szCs w:val="22"/>
        </w:rPr>
      </w:pPr>
      <w:r w:rsidRPr="00CB408D">
        <w:rPr>
          <w:rFonts w:ascii="Arial Narrow" w:hAnsi="Arial Narrow"/>
          <w:sz w:val="22"/>
          <w:szCs w:val="22"/>
        </w:rPr>
        <w:t>En</w:t>
      </w:r>
      <w:r>
        <w:rPr>
          <w:rFonts w:ascii="Arial Narrow" w:hAnsi="Arial Narrow"/>
          <w:sz w:val="22"/>
          <w:szCs w:val="22"/>
        </w:rPr>
        <w:t xml:space="preserve"> cuanto a política de gasto</w:t>
      </w:r>
      <w:r w:rsidR="00910584">
        <w:rPr>
          <w:rFonts w:ascii="Arial Narrow" w:hAnsi="Arial Narrow"/>
          <w:sz w:val="22"/>
          <w:szCs w:val="22"/>
        </w:rPr>
        <w:t>, se</w:t>
      </w:r>
      <w:r>
        <w:rPr>
          <w:rFonts w:ascii="Arial Narrow" w:hAnsi="Arial Narrow"/>
          <w:sz w:val="22"/>
          <w:szCs w:val="22"/>
        </w:rPr>
        <w:t xml:space="preserve"> </w:t>
      </w:r>
      <w:r w:rsidR="00910584" w:rsidRPr="00910584">
        <w:rPr>
          <w:rFonts w:ascii="Arial Narrow" w:hAnsi="Arial Narrow"/>
          <w:sz w:val="22"/>
          <w:szCs w:val="22"/>
        </w:rPr>
        <w:t xml:space="preserve">mantiene el compromiso de ejercer el gasto público en apego a los lineamientos de austeridad republicana, pero sobre todo, con criterios estrictos de eficiencia y eficacia, elementos imprescindibles para fomentar el crecimiento incluyente de la economía sin causar desequilibrios en las finanzas públicas. </w:t>
      </w:r>
    </w:p>
    <w:p w:rsidR="00910584" w:rsidRPr="00824D55" w:rsidRDefault="00910584" w:rsidP="00CB408D">
      <w:pPr>
        <w:pStyle w:val="Sangradetextonormal"/>
        <w:ind w:firstLine="876"/>
        <w:rPr>
          <w:rFonts w:ascii="Arial Narrow" w:hAnsi="Arial Narrow"/>
          <w:sz w:val="16"/>
          <w:szCs w:val="22"/>
        </w:rPr>
      </w:pPr>
    </w:p>
    <w:p w:rsidR="007E2311" w:rsidRDefault="00910584" w:rsidP="0036193C">
      <w:pPr>
        <w:pStyle w:val="Sangradetextonormal"/>
        <w:ind w:firstLine="876"/>
        <w:rPr>
          <w:rFonts w:ascii="Arial Narrow" w:hAnsi="Arial Narrow"/>
          <w:sz w:val="22"/>
          <w:szCs w:val="22"/>
        </w:rPr>
      </w:pPr>
      <w:r w:rsidRPr="00910584">
        <w:rPr>
          <w:rFonts w:ascii="Arial Narrow" w:hAnsi="Arial Narrow"/>
          <w:sz w:val="22"/>
          <w:szCs w:val="22"/>
        </w:rPr>
        <w:t xml:space="preserve">En este sentido, en el Proyecto de Presupuesto de Egresos de la Federación (PPEF) para 2020 se </w:t>
      </w:r>
      <w:r>
        <w:rPr>
          <w:rFonts w:ascii="Arial Narrow" w:hAnsi="Arial Narrow"/>
          <w:sz w:val="22"/>
          <w:szCs w:val="22"/>
        </w:rPr>
        <w:t xml:space="preserve">propuso </w:t>
      </w:r>
      <w:r w:rsidRPr="00910584">
        <w:rPr>
          <w:rFonts w:ascii="Arial Narrow" w:hAnsi="Arial Narrow"/>
          <w:sz w:val="22"/>
          <w:szCs w:val="22"/>
        </w:rPr>
        <w:t>prioriza</w:t>
      </w:r>
      <w:r>
        <w:rPr>
          <w:rFonts w:ascii="Arial Narrow" w:hAnsi="Arial Narrow"/>
          <w:sz w:val="22"/>
          <w:szCs w:val="22"/>
        </w:rPr>
        <w:t>r</w:t>
      </w:r>
      <w:r w:rsidRPr="00910584">
        <w:rPr>
          <w:rFonts w:ascii="Arial Narrow" w:hAnsi="Arial Narrow"/>
          <w:sz w:val="22"/>
          <w:szCs w:val="22"/>
        </w:rPr>
        <w:t xml:space="preserve"> el uso del gasto público hacia los programas sociales que permitan reducir las desigualdades económicas, sociales y regionales, así como los proyectos de inversión que tienen mayor incidencia en los determinantes del crecimiento de la economía. Así, se privilegia el gasto en seguridad, en bienestar social y dentro del sector energético, en infraestructura de Pemex para lograr su reactivación.</w:t>
      </w:r>
    </w:p>
    <w:p w:rsidR="00CB408D" w:rsidRPr="0036193C" w:rsidRDefault="0036193C" w:rsidP="00C96AE9">
      <w:pPr>
        <w:pStyle w:val="Sangradetextonormal"/>
        <w:ind w:firstLine="876"/>
        <w:rPr>
          <w:rFonts w:ascii="Arial Narrow" w:hAnsi="Arial Narrow"/>
          <w:sz w:val="22"/>
          <w:szCs w:val="22"/>
        </w:rPr>
      </w:pPr>
      <w:r>
        <w:rPr>
          <w:rFonts w:ascii="Arial Narrow" w:hAnsi="Arial Narrow"/>
          <w:sz w:val="22"/>
          <w:szCs w:val="22"/>
        </w:rPr>
        <w:lastRenderedPageBreak/>
        <w:t>Al respecto, e</w:t>
      </w:r>
      <w:r w:rsidRPr="0036193C">
        <w:rPr>
          <w:rFonts w:ascii="Arial Narrow" w:hAnsi="Arial Narrow"/>
          <w:sz w:val="22"/>
          <w:szCs w:val="22"/>
        </w:rPr>
        <w:t>l Gobierno de México está comprometido con impulsar un desarrollo económico incluyente que genere bienestar para todas las personas y reduzca las brechas de desigualdad existentes. Para alcanzar las metas de crecimiento económico de mediano plazo, la Secretaría de Hacienda y Crédito Público (SHCP) delineará su estrategia a través de los programas derivados del Plan Nacional de Desarrollo 2019-2024</w:t>
      </w:r>
      <w:r>
        <w:rPr>
          <w:rFonts w:ascii="Arial Narrow" w:hAnsi="Arial Narrow"/>
          <w:sz w:val="22"/>
          <w:szCs w:val="22"/>
        </w:rPr>
        <w:t xml:space="preserve"> que se citan a continuación:</w:t>
      </w:r>
      <w:r w:rsidR="00C96AE9">
        <w:rPr>
          <w:rFonts w:ascii="Arial Narrow" w:hAnsi="Arial Narrow"/>
          <w:sz w:val="22"/>
          <w:szCs w:val="22"/>
        </w:rPr>
        <w:t xml:space="preserve"> i) </w:t>
      </w:r>
      <w:r w:rsidRPr="0036193C">
        <w:rPr>
          <w:rFonts w:ascii="Arial Narrow" w:hAnsi="Arial Narrow"/>
          <w:sz w:val="22"/>
          <w:szCs w:val="22"/>
        </w:rPr>
        <w:t>el Programa Especial para la Productividad y la Competitividad 2019-2024 establecerá la estrategia de crecimiento económico;</w:t>
      </w:r>
      <w:r w:rsidR="00C96AE9">
        <w:rPr>
          <w:rFonts w:ascii="Arial Narrow" w:hAnsi="Arial Narrow"/>
          <w:sz w:val="22"/>
          <w:szCs w:val="22"/>
        </w:rPr>
        <w:t xml:space="preserve"> ii) </w:t>
      </w:r>
      <w:r w:rsidRPr="0036193C">
        <w:rPr>
          <w:rFonts w:ascii="Arial Narrow" w:hAnsi="Arial Narrow"/>
          <w:sz w:val="22"/>
          <w:szCs w:val="22"/>
        </w:rPr>
        <w:t>el Programa Nacional de Financiamiento del Desarrollo 2019-2024 delineará los mecanismos para el financiamiento de esta estrategia, y</w:t>
      </w:r>
      <w:r w:rsidR="00C96AE9">
        <w:rPr>
          <w:rFonts w:ascii="Arial Narrow" w:hAnsi="Arial Narrow"/>
          <w:sz w:val="22"/>
          <w:szCs w:val="22"/>
        </w:rPr>
        <w:t xml:space="preserve"> iii) </w:t>
      </w:r>
      <w:r w:rsidRPr="0036193C">
        <w:rPr>
          <w:rFonts w:ascii="Arial Narrow" w:hAnsi="Arial Narrow"/>
          <w:sz w:val="22"/>
          <w:szCs w:val="22"/>
        </w:rPr>
        <w:t>el Programa Nacional de Infraestructura para el Bienestar 2019-2024 establecerá las estrategias de inversión en infraestructura en los sectores prioritarios y estratégicos.</w:t>
      </w:r>
    </w:p>
    <w:p w:rsidR="0036193C" w:rsidRPr="00C96AE9" w:rsidRDefault="0036193C" w:rsidP="0036193C">
      <w:pPr>
        <w:pStyle w:val="Sangradetextonormal"/>
        <w:ind w:left="1068" w:firstLine="0"/>
        <w:rPr>
          <w:rFonts w:ascii="Arial Narrow" w:hAnsi="Arial Narrow"/>
          <w:sz w:val="14"/>
          <w:szCs w:val="22"/>
        </w:rPr>
      </w:pPr>
    </w:p>
    <w:p w:rsidR="007E2311" w:rsidRPr="007E2311" w:rsidRDefault="00FD0606" w:rsidP="0036193C">
      <w:pPr>
        <w:pStyle w:val="Sangradetextonormal"/>
        <w:ind w:firstLine="876"/>
        <w:rPr>
          <w:rFonts w:ascii="Arial Narrow" w:hAnsi="Arial Narrow"/>
          <w:sz w:val="22"/>
          <w:szCs w:val="22"/>
        </w:rPr>
      </w:pPr>
      <w:r>
        <w:rPr>
          <w:rFonts w:ascii="Arial Narrow" w:hAnsi="Arial Narrow"/>
          <w:sz w:val="22"/>
          <w:szCs w:val="22"/>
        </w:rPr>
        <w:t xml:space="preserve">Por otro lado, </w:t>
      </w:r>
      <w:r w:rsidR="000D7988">
        <w:rPr>
          <w:rFonts w:ascii="Arial Narrow" w:hAnsi="Arial Narrow"/>
          <w:sz w:val="22"/>
          <w:szCs w:val="22"/>
        </w:rPr>
        <w:t>l</w:t>
      </w:r>
      <w:r w:rsidR="000D7988" w:rsidRPr="000D7988">
        <w:rPr>
          <w:rFonts w:ascii="Arial Narrow" w:hAnsi="Arial Narrow"/>
          <w:sz w:val="22"/>
          <w:szCs w:val="22"/>
        </w:rPr>
        <w:t>a política de deuda para 20</w:t>
      </w:r>
      <w:r w:rsidR="0036193C">
        <w:rPr>
          <w:rFonts w:ascii="Arial Narrow" w:hAnsi="Arial Narrow"/>
          <w:sz w:val="22"/>
          <w:szCs w:val="22"/>
        </w:rPr>
        <w:t>20</w:t>
      </w:r>
      <w:r w:rsidR="000D7988" w:rsidRPr="000D7988">
        <w:rPr>
          <w:rFonts w:ascii="Arial Narrow" w:hAnsi="Arial Narrow"/>
          <w:sz w:val="22"/>
          <w:szCs w:val="22"/>
        </w:rPr>
        <w:t xml:space="preserve"> </w:t>
      </w:r>
      <w:r w:rsidR="000D7988">
        <w:rPr>
          <w:rFonts w:ascii="Arial Narrow" w:hAnsi="Arial Narrow"/>
          <w:sz w:val="22"/>
          <w:szCs w:val="22"/>
        </w:rPr>
        <w:t xml:space="preserve">marcó </w:t>
      </w:r>
      <w:r w:rsidR="0036193C" w:rsidRPr="0036193C">
        <w:rPr>
          <w:rFonts w:ascii="Arial Narrow" w:hAnsi="Arial Narrow"/>
          <w:sz w:val="22"/>
          <w:szCs w:val="22"/>
        </w:rPr>
        <w:t>como principio fundamental un manejo estricto y transparente de los pasivos públicos a fin de garantizar la sostenibilidad de la deuda en el largo plazo</w:t>
      </w:r>
      <w:r w:rsidR="0036193C">
        <w:rPr>
          <w:rFonts w:ascii="Arial Narrow" w:hAnsi="Arial Narrow"/>
          <w:sz w:val="22"/>
          <w:szCs w:val="22"/>
        </w:rPr>
        <w:t>, por lo que la</w:t>
      </w:r>
      <w:r w:rsidR="0036193C" w:rsidRPr="0036193C">
        <w:rPr>
          <w:rFonts w:ascii="Arial Narrow" w:hAnsi="Arial Narrow"/>
          <w:sz w:val="22"/>
          <w:szCs w:val="22"/>
        </w:rPr>
        <w:t xml:space="preserve"> estrategia se enmarca dentro de la política fiscal contenida en </w:t>
      </w:r>
      <w:r w:rsidR="0036193C">
        <w:rPr>
          <w:rFonts w:ascii="Arial Narrow" w:hAnsi="Arial Narrow"/>
          <w:sz w:val="22"/>
          <w:szCs w:val="22"/>
        </w:rPr>
        <w:t>l</w:t>
      </w:r>
      <w:r w:rsidR="0036193C" w:rsidRPr="0036193C">
        <w:rPr>
          <w:rFonts w:ascii="Arial Narrow" w:hAnsi="Arial Narrow"/>
          <w:sz w:val="22"/>
          <w:szCs w:val="22"/>
        </w:rPr>
        <w:t>os Criterios Generales de Política Económica que se caracterizan por un manejo responsable de las finanzas públicas orientado a que la deuda del sector público mantenga una tendencia estable durante la presente administración</w:t>
      </w:r>
      <w:r w:rsidR="0036193C">
        <w:rPr>
          <w:rFonts w:ascii="Arial Narrow" w:hAnsi="Arial Narrow"/>
          <w:sz w:val="22"/>
          <w:szCs w:val="22"/>
        </w:rPr>
        <w:t>, considerando los siguientes elementos:</w:t>
      </w:r>
    </w:p>
    <w:p w:rsidR="00FD0606" w:rsidRPr="00C96AE9" w:rsidRDefault="00FD0606" w:rsidP="007E2311">
      <w:pPr>
        <w:pStyle w:val="Sangradetextonormal"/>
        <w:ind w:firstLine="876"/>
        <w:rPr>
          <w:rFonts w:ascii="Arial Narrow" w:hAnsi="Arial Narrow"/>
          <w:sz w:val="16"/>
          <w:szCs w:val="22"/>
        </w:rPr>
      </w:pPr>
    </w:p>
    <w:p w:rsidR="00C96AE9" w:rsidRDefault="0036193C" w:rsidP="00824D55">
      <w:pPr>
        <w:pStyle w:val="Sangradetextonormal"/>
        <w:numPr>
          <w:ilvl w:val="0"/>
          <w:numId w:val="40"/>
        </w:numPr>
        <w:ind w:left="426" w:hanging="426"/>
        <w:rPr>
          <w:rFonts w:ascii="Arial Narrow" w:hAnsi="Arial Narrow"/>
          <w:sz w:val="22"/>
          <w:szCs w:val="22"/>
        </w:rPr>
      </w:pPr>
      <w:r>
        <w:rPr>
          <w:rFonts w:ascii="Arial Narrow" w:hAnsi="Arial Narrow"/>
          <w:sz w:val="22"/>
          <w:szCs w:val="22"/>
        </w:rPr>
        <w:t>F</w:t>
      </w:r>
      <w:r w:rsidRPr="0036193C">
        <w:rPr>
          <w:rFonts w:ascii="Arial Narrow" w:hAnsi="Arial Narrow"/>
          <w:sz w:val="22"/>
          <w:szCs w:val="22"/>
        </w:rPr>
        <w:t>inanciar la mayor parte de las necesidades de financiamiento en el mercado interno de manera que los pasivos en moneda nacional sigan representando la mayor parte de la deuda.</w:t>
      </w:r>
    </w:p>
    <w:p w:rsidR="00C96AE9" w:rsidRDefault="0036193C" w:rsidP="00824D55">
      <w:pPr>
        <w:pStyle w:val="Sangradetextonormal"/>
        <w:numPr>
          <w:ilvl w:val="0"/>
          <w:numId w:val="40"/>
        </w:numPr>
        <w:ind w:left="426" w:hanging="426"/>
        <w:rPr>
          <w:rFonts w:ascii="Arial Narrow" w:hAnsi="Arial Narrow"/>
          <w:sz w:val="22"/>
          <w:szCs w:val="22"/>
        </w:rPr>
      </w:pPr>
      <w:r w:rsidRPr="00C96AE9">
        <w:rPr>
          <w:rFonts w:ascii="Arial Narrow" w:hAnsi="Arial Narrow"/>
          <w:sz w:val="22"/>
          <w:szCs w:val="22"/>
        </w:rPr>
        <w:t>El crédito externo se utilizará únicamente si se encuentran condiciones favorables en los mercados internacionales buscando diversificar los mercados y ampliar la base de inversionistas. Se buscará utilizar de manera estratégica el financiamiento proveniente de Organismos Financieros Internacionales.</w:t>
      </w:r>
    </w:p>
    <w:p w:rsidR="00C96AE9" w:rsidRDefault="0036193C" w:rsidP="00824D55">
      <w:pPr>
        <w:pStyle w:val="Sangradetextonormal"/>
        <w:numPr>
          <w:ilvl w:val="0"/>
          <w:numId w:val="40"/>
        </w:numPr>
        <w:ind w:left="426" w:hanging="426"/>
        <w:rPr>
          <w:rFonts w:ascii="Arial Narrow" w:hAnsi="Arial Narrow"/>
          <w:sz w:val="22"/>
          <w:szCs w:val="22"/>
        </w:rPr>
      </w:pPr>
      <w:r w:rsidRPr="00C96AE9">
        <w:rPr>
          <w:rFonts w:ascii="Arial Narrow" w:hAnsi="Arial Narrow"/>
          <w:sz w:val="22"/>
          <w:szCs w:val="22"/>
        </w:rPr>
        <w:t>Se buscará mantener un portafolio de pasivos sólido satisfaciendo las necesidades de financiamiento predominantemente con instrumentos de largo plazo y tasa fija. De acuerdo a las condiciones del mercado, se buscará ampliar el plazo promedio de vencimiento de la deuda.</w:t>
      </w:r>
    </w:p>
    <w:p w:rsidR="000D7988" w:rsidRDefault="00C96AE9" w:rsidP="00824D55">
      <w:pPr>
        <w:pStyle w:val="Sangradetextonormal"/>
        <w:numPr>
          <w:ilvl w:val="0"/>
          <w:numId w:val="40"/>
        </w:numPr>
        <w:ind w:left="426" w:hanging="426"/>
        <w:rPr>
          <w:rFonts w:ascii="Arial Narrow" w:hAnsi="Arial Narrow"/>
          <w:sz w:val="22"/>
          <w:szCs w:val="22"/>
        </w:rPr>
      </w:pPr>
      <w:r>
        <w:rPr>
          <w:rFonts w:ascii="Arial Narrow" w:hAnsi="Arial Narrow"/>
          <w:sz w:val="22"/>
          <w:szCs w:val="22"/>
        </w:rPr>
        <w:t>S</w:t>
      </w:r>
      <w:r w:rsidR="0036193C" w:rsidRPr="00C96AE9">
        <w:rPr>
          <w:rFonts w:ascii="Arial Narrow" w:hAnsi="Arial Narrow"/>
          <w:sz w:val="22"/>
          <w:szCs w:val="22"/>
        </w:rPr>
        <w:t>e buscará realizar operaciones de manejo de pasivos de manera regular para mejorar el perfil de vencimientos de deuda y ajustar el portafolio a las condiciones financieras prevalecientes.</w:t>
      </w:r>
    </w:p>
    <w:p w:rsidR="00C96AE9" w:rsidRDefault="00C96AE9" w:rsidP="00C96AE9">
      <w:pPr>
        <w:pStyle w:val="Sangradetextonormal"/>
        <w:ind w:left="1134" w:firstLine="0"/>
        <w:rPr>
          <w:rFonts w:ascii="Arial Narrow" w:hAnsi="Arial Narrow"/>
          <w:sz w:val="22"/>
          <w:szCs w:val="22"/>
        </w:rPr>
      </w:pPr>
    </w:p>
    <w:p w:rsidR="00824D55" w:rsidRPr="00C96AE9" w:rsidRDefault="00824D55" w:rsidP="00C96AE9">
      <w:pPr>
        <w:pStyle w:val="Sangradetextonormal"/>
        <w:ind w:left="1134" w:firstLine="0"/>
        <w:rPr>
          <w:rFonts w:ascii="Arial Narrow" w:hAnsi="Arial Narrow"/>
          <w:sz w:val="22"/>
          <w:szCs w:val="22"/>
        </w:rPr>
      </w:pPr>
    </w:p>
    <w:p w:rsidR="00B83815" w:rsidRPr="00605C58" w:rsidRDefault="00B83815" w:rsidP="00B83815">
      <w:pPr>
        <w:pStyle w:val="Sangradetextonormal"/>
        <w:ind w:firstLine="0"/>
        <w:jc w:val="left"/>
        <w:rPr>
          <w:rFonts w:ascii="Arial Narrow" w:hAnsi="Arial Narrow"/>
          <w:b/>
          <w:bCs/>
          <w:szCs w:val="28"/>
        </w:rPr>
      </w:pPr>
      <w:r w:rsidRPr="00605C58">
        <w:rPr>
          <w:rFonts w:ascii="Arial Narrow" w:hAnsi="Arial Narrow"/>
          <w:b/>
          <w:bCs/>
          <w:szCs w:val="28"/>
        </w:rPr>
        <w:lastRenderedPageBreak/>
        <w:t>2.1.1.4.- Resultados obtenidos</w:t>
      </w:r>
    </w:p>
    <w:p w:rsidR="00B83815" w:rsidRDefault="00B83815" w:rsidP="00B83815">
      <w:pPr>
        <w:pStyle w:val="Sangradetextonormal"/>
        <w:spacing w:line="240" w:lineRule="auto"/>
        <w:ind w:firstLine="0"/>
        <w:jc w:val="left"/>
        <w:rPr>
          <w:rFonts w:ascii="Arial Narrow" w:hAnsi="Arial Narrow"/>
          <w:szCs w:val="28"/>
        </w:rPr>
      </w:pPr>
    </w:p>
    <w:p w:rsidR="00824D55" w:rsidRDefault="00824D55" w:rsidP="00824D55">
      <w:pPr>
        <w:pStyle w:val="Sangradetextonormal"/>
        <w:ind w:firstLine="708"/>
        <w:rPr>
          <w:rFonts w:ascii="Arial Narrow" w:hAnsi="Arial Narrow"/>
          <w:szCs w:val="28"/>
        </w:rPr>
      </w:pPr>
      <w:r>
        <w:rPr>
          <w:rFonts w:ascii="Arial Narrow" w:hAnsi="Arial Narrow"/>
          <w:sz w:val="22"/>
          <w:szCs w:val="22"/>
        </w:rPr>
        <w:t xml:space="preserve">La Secretaría de Hacienda y Crédito Público (SHCP) considera que, a pesar de los efectos </w:t>
      </w:r>
      <w:r w:rsidRPr="00824D55">
        <w:rPr>
          <w:rFonts w:ascii="Arial Narrow" w:hAnsi="Arial Narrow"/>
          <w:sz w:val="22"/>
          <w:szCs w:val="22"/>
        </w:rPr>
        <w:t xml:space="preserve">económicos acontecidos por la contingencia sanitaria derivada de la pandemia originada por el virus SARS-CoV2 que </w:t>
      </w:r>
      <w:r>
        <w:rPr>
          <w:rFonts w:ascii="Arial Narrow" w:hAnsi="Arial Narrow"/>
          <w:sz w:val="22"/>
          <w:szCs w:val="22"/>
        </w:rPr>
        <w:t>genera la enfermedad COVID – 19, l</w:t>
      </w:r>
      <w:r w:rsidRPr="00824D55">
        <w:rPr>
          <w:rFonts w:ascii="Arial Narrow" w:hAnsi="Arial Narrow"/>
          <w:sz w:val="22"/>
          <w:szCs w:val="22"/>
        </w:rPr>
        <w:t>a conducción responsable, oportuna y efectiva de la política hacendaria contribuyó a concluir el año más complejo en casi nueve décadas con estabilidad macroeconómica y un sistema financiero sólido; finanzas públicas robustas y</w:t>
      </w:r>
      <w:r>
        <w:rPr>
          <w:rFonts w:ascii="Arial Narrow" w:hAnsi="Arial Narrow"/>
          <w:sz w:val="22"/>
          <w:szCs w:val="22"/>
        </w:rPr>
        <w:t xml:space="preserve"> deuda en niveles sostenibles; así como</w:t>
      </w:r>
      <w:r w:rsidRPr="00824D55">
        <w:rPr>
          <w:rFonts w:ascii="Arial Narrow" w:hAnsi="Arial Narrow"/>
          <w:sz w:val="22"/>
          <w:szCs w:val="22"/>
        </w:rPr>
        <w:t xml:space="preserve"> una economía resistente y en reactivación</w:t>
      </w:r>
      <w:r>
        <w:rPr>
          <w:rFonts w:ascii="Arial Narrow" w:hAnsi="Arial Narrow"/>
          <w:sz w:val="22"/>
          <w:szCs w:val="22"/>
        </w:rPr>
        <w:t>.</w:t>
      </w:r>
    </w:p>
    <w:p w:rsidR="00824D55" w:rsidRDefault="00824D55" w:rsidP="00B83815">
      <w:pPr>
        <w:pStyle w:val="Sangradetextonormal"/>
        <w:spacing w:line="240" w:lineRule="auto"/>
        <w:ind w:firstLine="0"/>
        <w:jc w:val="left"/>
        <w:rPr>
          <w:rFonts w:ascii="Arial Narrow" w:hAnsi="Arial Narrow"/>
          <w:szCs w:val="28"/>
        </w:rPr>
      </w:pPr>
    </w:p>
    <w:p w:rsidR="00B83815" w:rsidRPr="00605C58" w:rsidRDefault="00B83815" w:rsidP="00B83815">
      <w:pPr>
        <w:pStyle w:val="Sangradetextonormal"/>
        <w:numPr>
          <w:ilvl w:val="0"/>
          <w:numId w:val="11"/>
        </w:numPr>
        <w:jc w:val="left"/>
        <w:rPr>
          <w:rFonts w:ascii="Arial Narrow" w:hAnsi="Arial Narrow"/>
          <w:b/>
          <w:bCs/>
          <w:szCs w:val="28"/>
        </w:rPr>
      </w:pPr>
      <w:r w:rsidRPr="00605C58">
        <w:rPr>
          <w:rFonts w:ascii="Arial Narrow" w:hAnsi="Arial Narrow"/>
          <w:b/>
          <w:bCs/>
          <w:szCs w:val="28"/>
        </w:rPr>
        <w:t>Balance del Sector Público Presupuestario</w:t>
      </w:r>
    </w:p>
    <w:p w:rsidR="00B83815" w:rsidRDefault="00B83815" w:rsidP="00F759B1">
      <w:pPr>
        <w:pStyle w:val="Sangradetextonormal"/>
        <w:spacing w:line="240" w:lineRule="auto"/>
        <w:ind w:firstLine="873"/>
        <w:rPr>
          <w:rFonts w:ascii="Arial Narrow" w:hAnsi="Arial Narrow"/>
          <w:sz w:val="25"/>
        </w:rPr>
      </w:pPr>
    </w:p>
    <w:p w:rsidR="00B83815" w:rsidRPr="00605C58" w:rsidRDefault="00B83815" w:rsidP="00B53E1B">
      <w:pPr>
        <w:pStyle w:val="Sangradetextonormal"/>
        <w:ind w:firstLine="876"/>
        <w:rPr>
          <w:rFonts w:ascii="Arial Narrow" w:hAnsi="Arial Narrow"/>
          <w:sz w:val="22"/>
          <w:szCs w:val="22"/>
        </w:rPr>
      </w:pPr>
      <w:r w:rsidRPr="00605C58">
        <w:rPr>
          <w:rFonts w:ascii="Arial Narrow" w:hAnsi="Arial Narrow"/>
          <w:sz w:val="22"/>
          <w:szCs w:val="22"/>
        </w:rPr>
        <w:t>Como se comentó anteri</w:t>
      </w:r>
      <w:r w:rsidR="000833E2">
        <w:rPr>
          <w:rFonts w:ascii="Arial Narrow" w:hAnsi="Arial Narrow"/>
          <w:sz w:val="22"/>
          <w:szCs w:val="22"/>
        </w:rPr>
        <w:t>ormente, e</w:t>
      </w:r>
      <w:r w:rsidR="000833E2" w:rsidRPr="007014F5">
        <w:rPr>
          <w:rFonts w:ascii="Arial Narrow" w:hAnsi="Arial Narrow"/>
          <w:sz w:val="22"/>
          <w:szCs w:val="22"/>
        </w:rPr>
        <w:t xml:space="preserve">l balance del Sector Público presentó un déficit de </w:t>
      </w:r>
      <w:r w:rsidR="00C96AE9">
        <w:rPr>
          <w:rFonts w:ascii="Arial Narrow" w:hAnsi="Arial Narrow"/>
          <w:sz w:val="22"/>
          <w:szCs w:val="22"/>
        </w:rPr>
        <w:t>674 mil 160</w:t>
      </w:r>
      <w:r w:rsidR="000833E2" w:rsidRPr="007014F5">
        <w:rPr>
          <w:rFonts w:ascii="Arial Narrow" w:hAnsi="Arial Narrow"/>
          <w:sz w:val="22"/>
          <w:szCs w:val="22"/>
        </w:rPr>
        <w:t xml:space="preserve"> millones de pesos (1.6%</w:t>
      </w:r>
      <w:r w:rsidR="000833E2">
        <w:rPr>
          <w:rFonts w:ascii="Arial Narrow" w:hAnsi="Arial Narrow"/>
          <w:sz w:val="22"/>
          <w:szCs w:val="22"/>
        </w:rPr>
        <w:t xml:space="preserve"> </w:t>
      </w:r>
      <w:r w:rsidR="000833E2" w:rsidRPr="007014F5">
        <w:rPr>
          <w:rFonts w:ascii="Arial Narrow" w:hAnsi="Arial Narrow"/>
          <w:sz w:val="22"/>
          <w:szCs w:val="22"/>
        </w:rPr>
        <w:t xml:space="preserve">PIB), monto </w:t>
      </w:r>
      <w:r w:rsidR="00C96AE9">
        <w:rPr>
          <w:rFonts w:ascii="Arial Narrow" w:hAnsi="Arial Narrow"/>
          <w:sz w:val="22"/>
          <w:szCs w:val="22"/>
        </w:rPr>
        <w:t>superior</w:t>
      </w:r>
      <w:r w:rsidR="000833E2" w:rsidRPr="007014F5">
        <w:rPr>
          <w:rFonts w:ascii="Arial Narrow" w:hAnsi="Arial Narrow"/>
          <w:sz w:val="22"/>
          <w:szCs w:val="22"/>
        </w:rPr>
        <w:t xml:space="preserve"> en </w:t>
      </w:r>
      <w:r w:rsidR="00776A85">
        <w:rPr>
          <w:rFonts w:ascii="Arial Narrow" w:hAnsi="Arial Narrow"/>
          <w:sz w:val="22"/>
          <w:szCs w:val="22"/>
        </w:rPr>
        <w:t>127 mil 19</w:t>
      </w:r>
      <w:r w:rsidR="000833E2" w:rsidRPr="007014F5">
        <w:rPr>
          <w:rFonts w:ascii="Arial Narrow" w:hAnsi="Arial Narrow"/>
          <w:sz w:val="22"/>
          <w:szCs w:val="22"/>
        </w:rPr>
        <w:t xml:space="preserve"> millones de pesos al proyectado originalmente de 5</w:t>
      </w:r>
      <w:r w:rsidR="00776A85">
        <w:rPr>
          <w:rFonts w:ascii="Arial Narrow" w:hAnsi="Arial Narrow"/>
          <w:sz w:val="22"/>
          <w:szCs w:val="22"/>
        </w:rPr>
        <w:t>47 mil 1</w:t>
      </w:r>
      <w:r w:rsidR="000833E2">
        <w:rPr>
          <w:rFonts w:ascii="Arial Narrow" w:hAnsi="Arial Narrow"/>
          <w:sz w:val="22"/>
          <w:szCs w:val="22"/>
        </w:rPr>
        <w:t>41 millones de pesos.</w:t>
      </w:r>
      <w:r w:rsidR="00B53E1B">
        <w:rPr>
          <w:rFonts w:ascii="Arial Narrow" w:hAnsi="Arial Narrow"/>
          <w:sz w:val="22"/>
          <w:szCs w:val="22"/>
        </w:rPr>
        <w:t xml:space="preserve"> </w:t>
      </w:r>
      <w:r w:rsidR="00B53E1B" w:rsidRPr="00B53E1B">
        <w:rPr>
          <w:rFonts w:ascii="Arial Narrow" w:hAnsi="Arial Narrow"/>
          <w:sz w:val="22"/>
          <w:szCs w:val="22"/>
        </w:rPr>
        <w:t>Una vez que se excluye del balance público presupuestario h</w:t>
      </w:r>
      <w:r w:rsidR="00B53E1B">
        <w:rPr>
          <w:rFonts w:ascii="Arial Narrow" w:hAnsi="Arial Narrow"/>
          <w:sz w:val="22"/>
          <w:szCs w:val="22"/>
        </w:rPr>
        <w:t>asta el 2.0% del PIB</w:t>
      </w:r>
      <w:r w:rsidR="00B53E1B" w:rsidRPr="00B53E1B">
        <w:rPr>
          <w:rFonts w:ascii="Arial Narrow" w:hAnsi="Arial Narrow"/>
          <w:sz w:val="22"/>
          <w:szCs w:val="22"/>
        </w:rPr>
        <w:t xml:space="preserve"> de la</w:t>
      </w:r>
      <w:r w:rsidR="00B53E1B">
        <w:rPr>
          <w:rFonts w:ascii="Arial Narrow" w:hAnsi="Arial Narrow"/>
          <w:sz w:val="22"/>
          <w:szCs w:val="22"/>
        </w:rPr>
        <w:t xml:space="preserve"> </w:t>
      </w:r>
      <w:r w:rsidR="00B53E1B" w:rsidRPr="00B53E1B">
        <w:rPr>
          <w:rFonts w:ascii="Arial Narrow" w:hAnsi="Arial Narrow"/>
          <w:sz w:val="22"/>
          <w:szCs w:val="22"/>
        </w:rPr>
        <w:t>inversión del Gobierno Federal y de las Empresas Productivas del Estado (EPE), para</w:t>
      </w:r>
      <w:r w:rsidR="00B53E1B">
        <w:rPr>
          <w:rFonts w:ascii="Arial Narrow" w:hAnsi="Arial Narrow"/>
          <w:sz w:val="22"/>
          <w:szCs w:val="22"/>
        </w:rPr>
        <w:t xml:space="preserve"> </w:t>
      </w:r>
      <w:r w:rsidR="00B53E1B" w:rsidRPr="00B53E1B">
        <w:rPr>
          <w:rFonts w:ascii="Arial Narrow" w:hAnsi="Arial Narrow"/>
          <w:sz w:val="22"/>
          <w:szCs w:val="22"/>
        </w:rPr>
        <w:t xml:space="preserve">evaluar la meta anual del balance equivalente a 0.0% del PIB, se obtiene un </w:t>
      </w:r>
      <w:r w:rsidR="00776A85">
        <w:rPr>
          <w:rFonts w:ascii="Arial Narrow" w:hAnsi="Arial Narrow"/>
          <w:sz w:val="22"/>
          <w:szCs w:val="22"/>
        </w:rPr>
        <w:t>déficit</w:t>
      </w:r>
      <w:r w:rsidR="00B53E1B" w:rsidRPr="00B53E1B">
        <w:rPr>
          <w:rFonts w:ascii="Arial Narrow" w:hAnsi="Arial Narrow"/>
          <w:sz w:val="22"/>
          <w:szCs w:val="22"/>
        </w:rPr>
        <w:t xml:space="preserve"> de</w:t>
      </w:r>
      <w:r w:rsidR="00B53E1B">
        <w:rPr>
          <w:rFonts w:ascii="Arial Narrow" w:hAnsi="Arial Narrow"/>
          <w:sz w:val="22"/>
          <w:szCs w:val="22"/>
        </w:rPr>
        <w:t xml:space="preserve"> </w:t>
      </w:r>
      <w:r w:rsidR="00776A85">
        <w:rPr>
          <w:rFonts w:ascii="Arial Narrow" w:hAnsi="Arial Narrow"/>
          <w:sz w:val="22"/>
          <w:szCs w:val="22"/>
        </w:rPr>
        <w:t>211 mil 470</w:t>
      </w:r>
      <w:r w:rsidR="00B53E1B" w:rsidRPr="00B53E1B">
        <w:rPr>
          <w:rFonts w:ascii="Arial Narrow" w:hAnsi="Arial Narrow"/>
          <w:sz w:val="22"/>
          <w:szCs w:val="22"/>
        </w:rPr>
        <w:t xml:space="preserve"> millones de pesos</w:t>
      </w:r>
      <w:r w:rsidR="00B53E1B">
        <w:rPr>
          <w:rFonts w:ascii="Arial Narrow" w:hAnsi="Arial Narrow"/>
          <w:sz w:val="22"/>
          <w:szCs w:val="22"/>
        </w:rPr>
        <w:t>.</w:t>
      </w:r>
    </w:p>
    <w:p w:rsidR="00B83815" w:rsidRPr="00605C58" w:rsidRDefault="00B83815" w:rsidP="00B83815">
      <w:pPr>
        <w:pStyle w:val="Sangradetextonormal"/>
        <w:spacing w:line="240" w:lineRule="auto"/>
        <w:ind w:firstLine="0"/>
        <w:jc w:val="left"/>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Con base en cifras preliminares reportadas por la Secretaría de Hacienda y Crédito Público correspondie</w:t>
      </w:r>
      <w:r w:rsidR="000833E2">
        <w:rPr>
          <w:rFonts w:ascii="Arial Narrow" w:hAnsi="Arial Narrow"/>
          <w:sz w:val="22"/>
          <w:szCs w:val="22"/>
        </w:rPr>
        <w:t>ntes al cuarto trimestre de 20</w:t>
      </w:r>
      <w:r w:rsidR="00776A85">
        <w:rPr>
          <w:rFonts w:ascii="Arial Narrow" w:hAnsi="Arial Narrow"/>
          <w:sz w:val="22"/>
          <w:szCs w:val="22"/>
        </w:rPr>
        <w:t>20</w:t>
      </w:r>
      <w:r w:rsidRPr="00605C58">
        <w:rPr>
          <w:rFonts w:ascii="Arial Narrow" w:hAnsi="Arial Narrow"/>
          <w:sz w:val="22"/>
          <w:szCs w:val="22"/>
        </w:rPr>
        <w:t>, el Balance Público presentó el siguiente comportamiento:</w:t>
      </w:r>
    </w:p>
    <w:p w:rsidR="00806C17" w:rsidRPr="00605C58" w:rsidRDefault="00806C17" w:rsidP="00B83815">
      <w:pPr>
        <w:pStyle w:val="Sangradetextonormal"/>
        <w:ind w:firstLine="876"/>
        <w:rPr>
          <w:rFonts w:ascii="Arial Narrow" w:hAnsi="Arial Narrow"/>
          <w:sz w:val="22"/>
          <w:szCs w:val="22"/>
        </w:rPr>
      </w:pPr>
    </w:p>
    <w:p w:rsidR="00B83815" w:rsidRPr="00605C58" w:rsidRDefault="00B83815" w:rsidP="00C507AB">
      <w:pPr>
        <w:pStyle w:val="Sangradetextonormal"/>
        <w:spacing w:line="240" w:lineRule="auto"/>
        <w:ind w:firstLine="873"/>
        <w:rPr>
          <w:rFonts w:ascii="Arial Narrow" w:hAnsi="Arial Narrow"/>
          <w:sz w:val="22"/>
          <w:szCs w:val="22"/>
          <w:u w:val="single"/>
        </w:rPr>
      </w:pPr>
      <w:r w:rsidRPr="00605C58">
        <w:rPr>
          <w:rFonts w:ascii="Arial Narrow" w:hAnsi="Arial Narrow"/>
          <w:sz w:val="22"/>
          <w:szCs w:val="22"/>
        </w:rPr>
        <w:t xml:space="preserve"> </w:t>
      </w:r>
      <w:r w:rsidRPr="00605C58">
        <w:rPr>
          <w:rFonts w:ascii="Arial Narrow" w:hAnsi="Arial Narrow"/>
          <w:sz w:val="22"/>
          <w:szCs w:val="22"/>
          <w:u w:val="single"/>
        </w:rPr>
        <w:t>Balance Público con Inversió</w:t>
      </w:r>
      <w:r w:rsidR="00CC1E43">
        <w:rPr>
          <w:rFonts w:ascii="Arial Narrow" w:hAnsi="Arial Narrow"/>
          <w:sz w:val="22"/>
          <w:szCs w:val="22"/>
          <w:u w:val="single"/>
        </w:rPr>
        <w:t>n de Alto Impacto Económico y Social</w:t>
      </w:r>
    </w:p>
    <w:p w:rsidR="00B83815" w:rsidRPr="00605C58" w:rsidRDefault="00FD0606"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Importe previsto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776A85">
        <w:rPr>
          <w:rFonts w:ascii="Arial Narrow" w:hAnsi="Arial Narrow"/>
          <w:sz w:val="22"/>
          <w:szCs w:val="22"/>
        </w:rPr>
        <w:t>547,141</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Déficit generado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776A85">
        <w:rPr>
          <w:rFonts w:ascii="Arial Narrow" w:hAnsi="Arial Narrow"/>
          <w:sz w:val="22"/>
          <w:szCs w:val="22"/>
          <w:u w:val="single"/>
        </w:rPr>
        <w:t>674,160</w:t>
      </w:r>
    </w:p>
    <w:p w:rsidR="000833E2"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00B53E1B">
        <w:rPr>
          <w:rFonts w:ascii="Arial Narrow" w:hAnsi="Arial Narrow"/>
          <w:sz w:val="22"/>
          <w:szCs w:val="22"/>
          <w:u w:val="double"/>
        </w:rPr>
        <w:t>1</w:t>
      </w:r>
      <w:r w:rsidR="00776A85">
        <w:rPr>
          <w:rFonts w:ascii="Arial Narrow" w:hAnsi="Arial Narrow"/>
          <w:sz w:val="22"/>
          <w:szCs w:val="22"/>
          <w:u w:val="double"/>
        </w:rPr>
        <w:t>27,019</w:t>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u w:val="single"/>
        </w:rPr>
      </w:pPr>
      <w:r w:rsidRPr="00605C58">
        <w:rPr>
          <w:rFonts w:ascii="Arial Narrow" w:hAnsi="Arial Narrow"/>
          <w:sz w:val="22"/>
          <w:szCs w:val="22"/>
          <w:u w:val="single"/>
        </w:rPr>
        <w:t>Balance Público sin</w:t>
      </w:r>
      <w:r w:rsidR="00CC1E43">
        <w:rPr>
          <w:rFonts w:ascii="Arial Narrow" w:hAnsi="Arial Narrow"/>
          <w:sz w:val="22"/>
          <w:szCs w:val="22"/>
          <w:u w:val="single"/>
        </w:rPr>
        <w:t xml:space="preserve"> Inversión de Alto Impacto Económico y Social</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Importe previsto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776A85">
        <w:rPr>
          <w:rFonts w:ascii="Arial Narrow" w:hAnsi="Arial Narrow"/>
          <w:sz w:val="22"/>
          <w:szCs w:val="22"/>
        </w:rPr>
        <w:t xml:space="preserve">    22,060</w:t>
      </w:r>
    </w:p>
    <w:p w:rsidR="00B83815" w:rsidRPr="00605C58" w:rsidRDefault="00FD0606"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Défic</w:t>
      </w:r>
      <w:r w:rsidR="00806C17">
        <w:rPr>
          <w:rFonts w:ascii="Arial Narrow" w:hAnsi="Arial Narrow"/>
          <w:sz w:val="22"/>
          <w:szCs w:val="22"/>
        </w:rPr>
        <w:t>it generado</w:t>
      </w:r>
      <w:r>
        <w:rPr>
          <w:rFonts w:ascii="Arial Narrow" w:hAnsi="Arial Narrow"/>
          <w:sz w:val="22"/>
          <w:szCs w:val="22"/>
        </w:rPr>
        <w:tab/>
      </w:r>
      <w:r w:rsidR="00806C17">
        <w:rPr>
          <w:rFonts w:ascii="Arial Narrow" w:hAnsi="Arial Narrow"/>
          <w:sz w:val="22"/>
          <w:szCs w:val="22"/>
        </w:rPr>
        <w:tab/>
      </w:r>
      <w:r w:rsidR="00B83815" w:rsidRPr="00605C58">
        <w:rPr>
          <w:rFonts w:ascii="Arial Narrow" w:hAnsi="Arial Narrow"/>
          <w:sz w:val="22"/>
          <w:szCs w:val="22"/>
        </w:rPr>
        <w:tab/>
      </w:r>
      <w:r w:rsidR="00CC1E43">
        <w:rPr>
          <w:rFonts w:ascii="Arial Narrow" w:hAnsi="Arial Narrow"/>
          <w:sz w:val="22"/>
          <w:szCs w:val="22"/>
        </w:rPr>
        <w:t xml:space="preserve">  </w:t>
      </w:r>
      <w:r w:rsidR="00776A85">
        <w:rPr>
          <w:rFonts w:ascii="Arial Narrow" w:hAnsi="Arial Narrow"/>
          <w:sz w:val="22"/>
          <w:szCs w:val="22"/>
          <w:u w:val="single"/>
        </w:rPr>
        <w:t>211,470</w:t>
      </w:r>
    </w:p>
    <w:p w:rsidR="00B83815" w:rsidRDefault="00B83815" w:rsidP="00B83815">
      <w:pPr>
        <w:pStyle w:val="Sangradetextonormal"/>
        <w:ind w:firstLine="876"/>
        <w:rPr>
          <w:rFonts w:ascii="Arial Narrow" w:hAnsi="Arial Narrow"/>
          <w:sz w:val="25"/>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u w:val="double"/>
        </w:rPr>
        <w:t xml:space="preserve"> </w:t>
      </w:r>
      <w:r w:rsidR="00CC1E43">
        <w:rPr>
          <w:rFonts w:ascii="Arial Narrow" w:hAnsi="Arial Narrow"/>
          <w:sz w:val="22"/>
          <w:szCs w:val="22"/>
          <w:u w:val="double"/>
        </w:rPr>
        <w:t xml:space="preserve"> </w:t>
      </w:r>
      <w:r w:rsidR="00776A85">
        <w:rPr>
          <w:rFonts w:ascii="Arial Narrow" w:hAnsi="Arial Narrow"/>
          <w:sz w:val="22"/>
          <w:szCs w:val="22"/>
          <w:u w:val="double"/>
        </w:rPr>
        <w:t>189,410</w:t>
      </w:r>
      <w:r w:rsidRPr="00992D26">
        <w:rPr>
          <w:rFonts w:ascii="Arial Narrow" w:hAnsi="Arial Narrow"/>
          <w:sz w:val="25"/>
        </w:rPr>
        <w:tab/>
      </w:r>
    </w:p>
    <w:p w:rsidR="00B83815" w:rsidRPr="00B818D5" w:rsidRDefault="00B83815" w:rsidP="00B83815">
      <w:pPr>
        <w:pStyle w:val="Sangradetextonormal"/>
        <w:numPr>
          <w:ilvl w:val="0"/>
          <w:numId w:val="11"/>
        </w:numPr>
        <w:spacing w:line="240" w:lineRule="auto"/>
        <w:jc w:val="left"/>
        <w:rPr>
          <w:rFonts w:ascii="Arial Narrow" w:hAnsi="Arial Narrow"/>
          <w:b/>
          <w:bCs/>
          <w:szCs w:val="28"/>
        </w:rPr>
      </w:pPr>
      <w:r w:rsidRPr="00B818D5">
        <w:rPr>
          <w:rFonts w:ascii="Arial Narrow" w:hAnsi="Arial Narrow"/>
          <w:b/>
          <w:bCs/>
          <w:szCs w:val="28"/>
        </w:rPr>
        <w:lastRenderedPageBreak/>
        <w:t>Balance Primario del Sector Público Presupuestario</w:t>
      </w:r>
    </w:p>
    <w:p w:rsidR="00B83815" w:rsidRDefault="00B83815" w:rsidP="00B83815">
      <w:pPr>
        <w:pStyle w:val="Sangradetextonormal"/>
        <w:ind w:firstLine="876"/>
        <w:rPr>
          <w:rFonts w:ascii="Arial Narrow" w:hAnsi="Arial Narrow"/>
          <w:b/>
          <w:sz w:val="25"/>
        </w:rPr>
      </w:pPr>
    </w:p>
    <w:p w:rsidR="00B83815" w:rsidRDefault="00B53E1B" w:rsidP="00B53E1B">
      <w:pPr>
        <w:pStyle w:val="Sangradetextonormal"/>
        <w:rPr>
          <w:rFonts w:ascii="Arial Narrow" w:hAnsi="Arial Narrow"/>
          <w:sz w:val="22"/>
          <w:szCs w:val="22"/>
        </w:rPr>
      </w:pPr>
      <w:r w:rsidRPr="00B53E1B">
        <w:rPr>
          <w:rFonts w:ascii="Arial Narrow" w:hAnsi="Arial Narrow"/>
          <w:sz w:val="22"/>
          <w:szCs w:val="22"/>
        </w:rPr>
        <w:t>En 20</w:t>
      </w:r>
      <w:r w:rsidR="00231030">
        <w:rPr>
          <w:rFonts w:ascii="Arial Narrow" w:hAnsi="Arial Narrow"/>
          <w:sz w:val="22"/>
          <w:szCs w:val="22"/>
        </w:rPr>
        <w:t>20</w:t>
      </w:r>
      <w:r w:rsidRPr="00B53E1B">
        <w:rPr>
          <w:rFonts w:ascii="Arial Narrow" w:hAnsi="Arial Narrow"/>
          <w:sz w:val="22"/>
          <w:szCs w:val="22"/>
        </w:rPr>
        <w:t>, se registró un superávit primario del Sector Público, definido como la diferencia</w:t>
      </w:r>
      <w:r>
        <w:rPr>
          <w:rFonts w:ascii="Arial Narrow" w:hAnsi="Arial Narrow"/>
          <w:sz w:val="22"/>
          <w:szCs w:val="22"/>
        </w:rPr>
        <w:t xml:space="preserve"> </w:t>
      </w:r>
      <w:r w:rsidRPr="00B53E1B">
        <w:rPr>
          <w:rFonts w:ascii="Arial Narrow" w:hAnsi="Arial Narrow"/>
          <w:sz w:val="22"/>
          <w:szCs w:val="22"/>
        </w:rPr>
        <w:t xml:space="preserve">entre los ingresos totales y los gastos distintos al costo financiero, de </w:t>
      </w:r>
      <w:r w:rsidR="00231030">
        <w:rPr>
          <w:rFonts w:ascii="Arial Narrow" w:hAnsi="Arial Narrow"/>
          <w:sz w:val="22"/>
          <w:szCs w:val="22"/>
        </w:rPr>
        <w:t>31</w:t>
      </w:r>
      <w:r w:rsidRPr="00B53E1B">
        <w:rPr>
          <w:rFonts w:ascii="Arial Narrow" w:hAnsi="Arial Narrow"/>
          <w:sz w:val="22"/>
          <w:szCs w:val="22"/>
        </w:rPr>
        <w:t xml:space="preserve"> mil </w:t>
      </w:r>
      <w:r w:rsidR="00231030">
        <w:rPr>
          <w:rFonts w:ascii="Arial Narrow" w:hAnsi="Arial Narrow"/>
          <w:sz w:val="22"/>
          <w:szCs w:val="22"/>
        </w:rPr>
        <w:t xml:space="preserve">695 </w:t>
      </w:r>
      <w:r w:rsidRPr="00B53E1B">
        <w:rPr>
          <w:rFonts w:ascii="Arial Narrow" w:hAnsi="Arial Narrow"/>
          <w:sz w:val="22"/>
          <w:szCs w:val="22"/>
        </w:rPr>
        <w:t>millones</w:t>
      </w:r>
      <w:r>
        <w:rPr>
          <w:rFonts w:ascii="Arial Narrow" w:hAnsi="Arial Narrow"/>
          <w:sz w:val="22"/>
          <w:szCs w:val="22"/>
        </w:rPr>
        <w:t xml:space="preserve"> </w:t>
      </w:r>
      <w:r w:rsidRPr="00B53E1B">
        <w:rPr>
          <w:rFonts w:ascii="Arial Narrow" w:hAnsi="Arial Narrow"/>
          <w:sz w:val="22"/>
          <w:szCs w:val="22"/>
        </w:rPr>
        <w:t xml:space="preserve">de pesos </w:t>
      </w:r>
      <w:r w:rsidR="00231030" w:rsidRPr="00231030">
        <w:rPr>
          <w:rFonts w:ascii="Arial Narrow" w:hAnsi="Arial Narrow"/>
          <w:sz w:val="22"/>
          <w:szCs w:val="22"/>
        </w:rPr>
        <w:t>(0.1% del PIB), menor al superávit previsto originalmente de 180 mil 733 millones de pesos (0.7% del PIB)</w:t>
      </w:r>
      <w:r w:rsidR="00231030">
        <w:rPr>
          <w:rFonts w:ascii="Arial Narrow" w:hAnsi="Arial Narrow"/>
          <w:sz w:val="22"/>
          <w:szCs w:val="22"/>
        </w:rPr>
        <w:t>.</w:t>
      </w:r>
    </w:p>
    <w:p w:rsidR="00B53E1B" w:rsidRPr="00B53E1B" w:rsidRDefault="00B53E1B" w:rsidP="00B53E1B">
      <w:pPr>
        <w:pStyle w:val="Sangradetextonormal"/>
        <w:rPr>
          <w:rFonts w:ascii="Arial Narrow" w:hAnsi="Arial Narrow"/>
          <w:sz w:val="22"/>
          <w:szCs w:val="22"/>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 Ámbito Estatal</w:t>
      </w:r>
    </w:p>
    <w:p w:rsidR="00F759B1" w:rsidRDefault="00F759B1" w:rsidP="00D95FAE">
      <w:pPr>
        <w:pStyle w:val="Sangradetextonormal"/>
        <w:spacing w:line="240" w:lineRule="auto"/>
        <w:ind w:firstLine="0"/>
        <w:jc w:val="left"/>
        <w:rPr>
          <w:rFonts w:ascii="Arial Narrow" w:hAnsi="Arial Narrow"/>
          <w:b/>
          <w:bCs/>
          <w:szCs w:val="28"/>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2.1.2.1- Política Económica</w:t>
      </w:r>
    </w:p>
    <w:p w:rsidR="00B83815" w:rsidRPr="00D12CD8" w:rsidRDefault="00B83815" w:rsidP="00B83815">
      <w:pPr>
        <w:pStyle w:val="Sangradetextonormal"/>
        <w:spacing w:line="240" w:lineRule="auto"/>
        <w:ind w:firstLine="873"/>
        <w:rPr>
          <w:rFonts w:ascii="Arial Narrow" w:hAnsi="Arial Narrow"/>
          <w:b/>
          <w:bCs/>
          <w:sz w:val="20"/>
          <w:szCs w:val="32"/>
        </w:rPr>
      </w:pPr>
      <w:r w:rsidRPr="00992D26">
        <w:rPr>
          <w:rFonts w:ascii="Arial Narrow" w:hAnsi="Arial Narrow"/>
          <w:b/>
          <w:bCs/>
          <w:sz w:val="32"/>
          <w:szCs w:val="32"/>
        </w:rPr>
        <w:tab/>
      </w:r>
    </w:p>
    <w:p w:rsidR="00B83815" w:rsidRPr="000616EB"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t>El Plan Estatal de Desarro</w:t>
      </w:r>
      <w:r w:rsidR="00E32C16">
        <w:rPr>
          <w:rFonts w:ascii="Arial Narrow" w:hAnsi="Arial Narrow"/>
          <w:sz w:val="22"/>
          <w:szCs w:val="22"/>
        </w:rPr>
        <w:t>llo de Nayarit 2017 – 2021</w:t>
      </w:r>
      <w:r w:rsidR="006B18BE">
        <w:rPr>
          <w:rFonts w:ascii="Arial Narrow" w:hAnsi="Arial Narrow"/>
          <w:sz w:val="22"/>
          <w:szCs w:val="22"/>
        </w:rPr>
        <w:t xml:space="preserve"> estableció</w:t>
      </w:r>
      <w:r w:rsidR="00E32C16">
        <w:rPr>
          <w:rFonts w:ascii="Arial Narrow" w:hAnsi="Arial Narrow"/>
          <w:sz w:val="22"/>
          <w:szCs w:val="22"/>
        </w:rPr>
        <w:t xml:space="preserve"> como una de sus visiones y misiones</w:t>
      </w:r>
      <w:r w:rsidRPr="000616EB">
        <w:rPr>
          <w:rFonts w:ascii="Arial Narrow" w:hAnsi="Arial Narrow"/>
          <w:sz w:val="22"/>
          <w:szCs w:val="22"/>
        </w:rPr>
        <w:t xml:space="preserve"> </w:t>
      </w:r>
      <w:r w:rsidR="00E32C16">
        <w:rPr>
          <w:rFonts w:ascii="Arial Narrow" w:hAnsi="Arial Narrow"/>
          <w:sz w:val="22"/>
          <w:szCs w:val="22"/>
        </w:rPr>
        <w:t>asumir</w:t>
      </w:r>
      <w:r w:rsidR="00E32C16" w:rsidRPr="00E32C16">
        <w:rPr>
          <w:rFonts w:ascii="Arial Narrow" w:hAnsi="Arial Narrow"/>
          <w:sz w:val="22"/>
          <w:szCs w:val="22"/>
        </w:rPr>
        <w:t xml:space="preserve"> el compromiso institucional de construir un modelo de gobierno a fin de incidir en el mejoramiento de la </w:t>
      </w:r>
      <w:r w:rsidR="00E32C16">
        <w:rPr>
          <w:rFonts w:ascii="Arial Narrow" w:hAnsi="Arial Narrow"/>
          <w:sz w:val="22"/>
          <w:szCs w:val="22"/>
        </w:rPr>
        <w:t>calidad de vida de la población</w:t>
      </w:r>
      <w:r w:rsidR="00E32C16" w:rsidRPr="00E32C16">
        <w:rPr>
          <w:rFonts w:ascii="Arial Narrow" w:hAnsi="Arial Narrow"/>
          <w:sz w:val="22"/>
          <w:szCs w:val="22"/>
        </w:rPr>
        <w:t xml:space="preserve"> y lograr el pleno aprovechamiento del potencial del territorio, al tiempo de equilibrar y reducir las disparidades sociales, económica y de infraestructura existente entre los distintos municipios y regiones del Estado de Nayarit.</w:t>
      </w:r>
    </w:p>
    <w:p w:rsidR="00D12CD8" w:rsidRPr="00D12CD8" w:rsidRDefault="00D12CD8" w:rsidP="00E32C16">
      <w:pPr>
        <w:pStyle w:val="Sangradetextonormal"/>
        <w:ind w:firstLine="876"/>
        <w:rPr>
          <w:rFonts w:ascii="Arial Narrow" w:hAnsi="Arial Narrow"/>
          <w:sz w:val="18"/>
          <w:szCs w:val="22"/>
        </w:rPr>
      </w:pPr>
    </w:p>
    <w:p w:rsidR="00E32C16" w:rsidRDefault="00B83815" w:rsidP="00E32C16">
      <w:pPr>
        <w:pStyle w:val="Sangradetextonormal"/>
        <w:ind w:firstLine="876"/>
        <w:rPr>
          <w:rFonts w:ascii="Arial Narrow" w:hAnsi="Arial Narrow"/>
          <w:sz w:val="22"/>
          <w:szCs w:val="22"/>
        </w:rPr>
      </w:pPr>
      <w:r w:rsidRPr="000616EB">
        <w:rPr>
          <w:rFonts w:ascii="Arial Narrow" w:hAnsi="Arial Narrow"/>
          <w:sz w:val="22"/>
          <w:szCs w:val="22"/>
        </w:rPr>
        <w:t xml:space="preserve">En correspondencia con lo expresado en el párrafo anterior, </w:t>
      </w:r>
      <w:r w:rsidR="00E32C16" w:rsidRPr="00E32C16">
        <w:rPr>
          <w:rFonts w:ascii="Arial Narrow" w:hAnsi="Arial Narrow"/>
          <w:sz w:val="22"/>
          <w:szCs w:val="22"/>
        </w:rPr>
        <w:t>la política de desarrollo del Estado de Nayarit consiste en fomentar acciones y medidas que permitan a la población urbana y rural contar con un nivel básico de equipamiento y servicios de salud, educación y asistencia social, que garanticen un adecuado desarrollo social y humano, a la vez que brinde capacitación técnica a la población, misma que le permita, por sus propios medios, generar oportunidades de desarrollo productivo para que se pueda incorporar a las estrategias de desarrollo económico local.</w:t>
      </w:r>
    </w:p>
    <w:p w:rsidR="00E32C16" w:rsidRPr="00E32C16" w:rsidRDefault="00E32C16" w:rsidP="00E32C16">
      <w:pPr>
        <w:pStyle w:val="Sangradetextonormal"/>
        <w:ind w:firstLine="876"/>
        <w:rPr>
          <w:rFonts w:ascii="Arial Narrow" w:hAnsi="Arial Narrow"/>
          <w:sz w:val="22"/>
          <w:szCs w:val="22"/>
        </w:rPr>
      </w:pPr>
    </w:p>
    <w:p w:rsidR="00E32C16" w:rsidRDefault="00E32C16" w:rsidP="00E32C16">
      <w:pPr>
        <w:pStyle w:val="Sangradetextonormal"/>
        <w:ind w:firstLine="876"/>
        <w:rPr>
          <w:rFonts w:ascii="Arial Narrow" w:hAnsi="Arial Narrow"/>
          <w:sz w:val="22"/>
          <w:szCs w:val="22"/>
        </w:rPr>
      </w:pPr>
      <w:r>
        <w:rPr>
          <w:rFonts w:ascii="Arial Narrow" w:hAnsi="Arial Narrow"/>
          <w:sz w:val="22"/>
          <w:szCs w:val="22"/>
        </w:rPr>
        <w:t>En este sentido se propuso</w:t>
      </w:r>
      <w:r w:rsidRPr="00E32C16">
        <w:rPr>
          <w:rFonts w:ascii="Arial Narrow" w:hAnsi="Arial Narrow"/>
          <w:sz w:val="22"/>
          <w:szCs w:val="22"/>
        </w:rPr>
        <w:t xml:space="preserve"> poner en marcha un nuevo modelo de gestión pública orientado a resultados y programas de mayor impacto económico y social. </w:t>
      </w:r>
    </w:p>
    <w:p w:rsidR="00603ADC" w:rsidRDefault="00603ADC" w:rsidP="00E32C16">
      <w:pPr>
        <w:pStyle w:val="Sangradetextonormal"/>
        <w:ind w:firstLine="876"/>
        <w:rPr>
          <w:rFonts w:ascii="Arial Narrow" w:hAnsi="Arial Narrow"/>
          <w:sz w:val="22"/>
          <w:szCs w:val="22"/>
        </w:rPr>
      </w:pPr>
    </w:p>
    <w:p w:rsidR="00603ADC" w:rsidRDefault="00603ADC" w:rsidP="00E32C16">
      <w:pPr>
        <w:pStyle w:val="Sangradetextonormal"/>
        <w:ind w:firstLine="876"/>
        <w:rPr>
          <w:rFonts w:ascii="Arial Narrow" w:hAnsi="Arial Narrow"/>
          <w:sz w:val="22"/>
          <w:szCs w:val="22"/>
        </w:rPr>
      </w:pPr>
      <w:r>
        <w:rPr>
          <w:rFonts w:ascii="Arial Narrow" w:hAnsi="Arial Narrow"/>
          <w:sz w:val="22"/>
          <w:szCs w:val="22"/>
        </w:rPr>
        <w:t>Para la actual</w:t>
      </w:r>
      <w:r w:rsidRPr="00603ADC">
        <w:rPr>
          <w:rFonts w:ascii="Arial Narrow" w:hAnsi="Arial Narrow"/>
          <w:sz w:val="22"/>
          <w:szCs w:val="22"/>
        </w:rPr>
        <w:t xml:space="preserve"> Administración el esfuerzo por realizar considera y ubica a la persona, a la familia y a la colectividad, como el centro de atención y prioridad de sus políticas y programas públicos. No sólo nos proponemos mejorar las condiciones de salud, alimentación, educación, desarrollo social integral y medio </w:t>
      </w:r>
      <w:r w:rsidRPr="00603ADC">
        <w:rPr>
          <w:rFonts w:ascii="Arial Narrow" w:hAnsi="Arial Narrow"/>
          <w:sz w:val="22"/>
          <w:szCs w:val="22"/>
        </w:rPr>
        <w:lastRenderedPageBreak/>
        <w:t>ambiente; sino que, estamos decididos a realizar el esfuerzo necesario y durante el tiempo que se requiera para restablecer el tejido social con acciones preventivas sobre cuya base mejore el entorno y las condiciones de seguridad y paz en la entidad.</w:t>
      </w:r>
    </w:p>
    <w:p w:rsidR="00603ADC" w:rsidRDefault="00603ADC" w:rsidP="00E32C16">
      <w:pPr>
        <w:pStyle w:val="Sangradetextonormal"/>
        <w:ind w:firstLine="876"/>
        <w:rPr>
          <w:rFonts w:ascii="Arial Narrow" w:hAnsi="Arial Narrow"/>
          <w:sz w:val="22"/>
          <w:szCs w:val="22"/>
        </w:rPr>
      </w:pPr>
    </w:p>
    <w:p w:rsidR="00603ADC" w:rsidRDefault="00603ADC" w:rsidP="00E32C16">
      <w:pPr>
        <w:pStyle w:val="Sangradetextonormal"/>
        <w:ind w:firstLine="876"/>
        <w:rPr>
          <w:rFonts w:ascii="Arial Narrow" w:hAnsi="Arial Narrow"/>
          <w:sz w:val="22"/>
          <w:szCs w:val="22"/>
        </w:rPr>
      </w:pPr>
      <w:r>
        <w:rPr>
          <w:rFonts w:ascii="Arial Narrow" w:hAnsi="Arial Narrow"/>
          <w:sz w:val="22"/>
          <w:szCs w:val="22"/>
        </w:rPr>
        <w:t xml:space="preserve">Al respecto, se debe asumir </w:t>
      </w:r>
      <w:r w:rsidRPr="00603ADC">
        <w:rPr>
          <w:rFonts w:ascii="Arial Narrow" w:hAnsi="Arial Narrow"/>
          <w:sz w:val="22"/>
          <w:szCs w:val="22"/>
        </w:rPr>
        <w:t>una postura consciente y explícita de que el destino de la entidad depende esencialmente del esfuerzo que realicemos los ciudadanos, trabajadores de la ciudad y del campo, empresas micro, pequeñas, medianas y grandes, así como los grupos sociales organizados de Nayarit. Nadie fuera de Nayarit conoce mejor nuestras circunstancias, y nadie mejor que nosotros conoce y puede desarrollar mejor nuestras potencialidades para definir y forjar el destino de sus habitantes.</w:t>
      </w:r>
    </w:p>
    <w:p w:rsidR="00603ADC" w:rsidRDefault="00603ADC" w:rsidP="00E32C16">
      <w:pPr>
        <w:pStyle w:val="Sangradetextonormal"/>
        <w:ind w:firstLine="876"/>
        <w:rPr>
          <w:rFonts w:ascii="Arial Narrow" w:hAnsi="Arial Narrow"/>
          <w:sz w:val="22"/>
          <w:szCs w:val="22"/>
        </w:rPr>
      </w:pPr>
    </w:p>
    <w:p w:rsidR="00603ADC" w:rsidRDefault="00603ADC" w:rsidP="00D12CD8">
      <w:pPr>
        <w:pStyle w:val="Sangradetextonormal"/>
        <w:ind w:firstLine="876"/>
        <w:rPr>
          <w:rFonts w:ascii="Arial Narrow" w:hAnsi="Arial Narrow"/>
          <w:sz w:val="22"/>
          <w:szCs w:val="22"/>
        </w:rPr>
      </w:pPr>
      <w:r w:rsidRPr="00603ADC">
        <w:rPr>
          <w:rFonts w:ascii="Arial Narrow" w:hAnsi="Arial Narrow"/>
          <w:sz w:val="22"/>
          <w:szCs w:val="22"/>
        </w:rPr>
        <w:t>Desde otra perspectiva, tenemos una tradición y potencial agroindustrial y podemos convertirnos en un importante polo de atracción d</w:t>
      </w:r>
      <w:r w:rsidR="00D12CD8">
        <w:rPr>
          <w:rFonts w:ascii="Arial Narrow" w:hAnsi="Arial Narrow"/>
          <w:sz w:val="22"/>
          <w:szCs w:val="22"/>
        </w:rPr>
        <w:t>e inversiones y de tecnologías, en virtud de que</w:t>
      </w:r>
      <w:r w:rsidRPr="00603ADC">
        <w:rPr>
          <w:rFonts w:ascii="Arial Narrow" w:hAnsi="Arial Narrow"/>
          <w:sz w:val="22"/>
          <w:szCs w:val="22"/>
        </w:rPr>
        <w:t xml:space="preserve"> poseemos recursos naturales y la infraestructura para la consolidación de uno de los principales destinos turísticos del país; a su vez, está la visión de acelerar la actualización tecnológica de los sectores productivos, y el compromiso con el cuidado y protección del medio ambiente; esta visión apoyará la definición de estrategias a impulsar por este gobierno.</w:t>
      </w:r>
    </w:p>
    <w:p w:rsidR="00603ADC" w:rsidRDefault="00603ADC" w:rsidP="00E32C16">
      <w:pPr>
        <w:pStyle w:val="Sangradetextonormal"/>
        <w:ind w:firstLine="876"/>
        <w:rPr>
          <w:rFonts w:ascii="Arial Narrow" w:hAnsi="Arial Narrow"/>
          <w:sz w:val="22"/>
          <w:szCs w:val="22"/>
        </w:rPr>
      </w:pPr>
    </w:p>
    <w:p w:rsidR="00603ADC" w:rsidRDefault="00603ADC" w:rsidP="00E32C16">
      <w:pPr>
        <w:pStyle w:val="Sangradetextonormal"/>
        <w:ind w:firstLine="876"/>
        <w:rPr>
          <w:rFonts w:ascii="Arial Narrow" w:hAnsi="Arial Narrow"/>
          <w:sz w:val="22"/>
          <w:szCs w:val="22"/>
        </w:rPr>
      </w:pPr>
      <w:r>
        <w:rPr>
          <w:rFonts w:ascii="Arial Narrow" w:hAnsi="Arial Narrow"/>
          <w:sz w:val="22"/>
          <w:szCs w:val="22"/>
        </w:rPr>
        <w:t>Para efecto de potenciar el desarrollo económico, de manera inicial se tiene</w:t>
      </w:r>
      <w:r w:rsidRPr="00603ADC">
        <w:rPr>
          <w:rFonts w:ascii="Arial Narrow" w:hAnsi="Arial Narrow"/>
          <w:sz w:val="22"/>
          <w:szCs w:val="22"/>
        </w:rPr>
        <w:t xml:space="preserve"> </w:t>
      </w:r>
      <w:r>
        <w:rPr>
          <w:rFonts w:ascii="Arial Narrow" w:hAnsi="Arial Narrow"/>
          <w:sz w:val="22"/>
          <w:szCs w:val="22"/>
        </w:rPr>
        <w:t>considerada</w:t>
      </w:r>
      <w:r w:rsidRPr="00603ADC">
        <w:rPr>
          <w:rFonts w:ascii="Arial Narrow" w:hAnsi="Arial Narrow"/>
          <w:sz w:val="22"/>
          <w:szCs w:val="22"/>
        </w:rPr>
        <w:t xml:space="preserve"> la necesidad de reordenar el funcionamiento del aparato de gobierno, la manera en que se proyectan y ejecutan las acciones y las obras; una urgente actualización del marco institucional que describa con claridad las funciones, simplifique los procedimientos y asigne apropiadamente responsabilidades entre áreas y funcionarios; una operación del aparato gubernamental basado en herramientas y tecnologías modernas que respondan con calidad y prontitud en toda la entidad a la demanda de servicios y trámites del gobierno; y, de manera</w:t>
      </w:r>
      <w:r>
        <w:rPr>
          <w:rFonts w:ascii="Arial Narrow" w:hAnsi="Arial Narrow"/>
          <w:sz w:val="22"/>
          <w:szCs w:val="22"/>
        </w:rPr>
        <w:t xml:space="preserve"> </w:t>
      </w:r>
      <w:r w:rsidRPr="00603ADC">
        <w:rPr>
          <w:rFonts w:ascii="Arial Narrow" w:hAnsi="Arial Narrow"/>
          <w:sz w:val="22"/>
          <w:szCs w:val="22"/>
        </w:rPr>
        <w:t>indeclinable, arraigar en toda la administración del Estado el marco de transparencia y de combate a las prácticas contrarias a las leyes y las normas que encarecen su funcionamiento, provocan desperdicio de recursos y la ejecución de programas desvinculados y de baja efectividad e impacto.</w:t>
      </w:r>
    </w:p>
    <w:p w:rsidR="00E32C16" w:rsidRDefault="00E32C16" w:rsidP="00E32C16">
      <w:pPr>
        <w:pStyle w:val="Sangradetextonormal"/>
        <w:ind w:firstLine="876"/>
        <w:rPr>
          <w:rFonts w:ascii="Arial Narrow" w:hAnsi="Arial Narrow"/>
          <w:sz w:val="22"/>
          <w:szCs w:val="22"/>
        </w:rPr>
      </w:pPr>
    </w:p>
    <w:p w:rsidR="00D95FAE" w:rsidRDefault="00E32C16" w:rsidP="00E32C16">
      <w:pPr>
        <w:pStyle w:val="Sangradetextonormal"/>
        <w:ind w:firstLine="876"/>
        <w:rPr>
          <w:rFonts w:ascii="Arial Narrow" w:hAnsi="Arial Narrow"/>
          <w:sz w:val="22"/>
          <w:szCs w:val="22"/>
        </w:rPr>
      </w:pPr>
      <w:r w:rsidRPr="00E32C16">
        <w:rPr>
          <w:rFonts w:ascii="Arial Narrow" w:hAnsi="Arial Narrow"/>
          <w:sz w:val="22"/>
          <w:szCs w:val="22"/>
        </w:rPr>
        <w:t>Se trata de instaurar un gobierno austero, eficiente, transparente y responsable con servidores públicos capacitados y comprometidos que se evalúan como parte de un Servicio Público Profesional.</w:t>
      </w:r>
    </w:p>
    <w:p w:rsidR="00603ADC" w:rsidRDefault="00603ADC" w:rsidP="00E32C16">
      <w:pPr>
        <w:pStyle w:val="Sangradetextonormal"/>
        <w:ind w:firstLine="876"/>
        <w:rPr>
          <w:rFonts w:ascii="Arial Narrow" w:hAnsi="Arial Narrow"/>
          <w:sz w:val="22"/>
          <w:szCs w:val="22"/>
        </w:rPr>
      </w:pPr>
    </w:p>
    <w:p w:rsidR="00B83815" w:rsidRPr="000616EB" w:rsidRDefault="00B83815" w:rsidP="006B18BE">
      <w:pPr>
        <w:pStyle w:val="Sangradetextonormal"/>
        <w:ind w:firstLine="876"/>
        <w:rPr>
          <w:rFonts w:ascii="Arial Narrow" w:hAnsi="Arial Narrow"/>
          <w:sz w:val="22"/>
          <w:szCs w:val="22"/>
        </w:rPr>
      </w:pPr>
      <w:r w:rsidRPr="000616EB">
        <w:rPr>
          <w:rFonts w:ascii="Arial Narrow" w:hAnsi="Arial Narrow"/>
          <w:sz w:val="22"/>
          <w:szCs w:val="22"/>
        </w:rPr>
        <w:lastRenderedPageBreak/>
        <w:t xml:space="preserve">Al respecto, los principales objetivos, estrategias y metas de la Política </w:t>
      </w:r>
      <w:r w:rsidR="00E17B10">
        <w:rPr>
          <w:rFonts w:ascii="Arial Narrow" w:hAnsi="Arial Narrow"/>
          <w:sz w:val="22"/>
          <w:szCs w:val="22"/>
        </w:rPr>
        <w:t xml:space="preserve">Económica fijados por la </w:t>
      </w:r>
      <w:r w:rsidRPr="000616EB">
        <w:rPr>
          <w:rFonts w:ascii="Arial Narrow" w:hAnsi="Arial Narrow"/>
          <w:sz w:val="22"/>
          <w:szCs w:val="22"/>
        </w:rPr>
        <w:t>administración</w:t>
      </w:r>
      <w:r w:rsidR="00E17B10">
        <w:rPr>
          <w:rFonts w:ascii="Arial Narrow" w:hAnsi="Arial Narrow"/>
          <w:sz w:val="22"/>
          <w:szCs w:val="22"/>
        </w:rPr>
        <w:t xml:space="preserve"> estatal</w:t>
      </w:r>
      <w:r w:rsidRPr="000616EB">
        <w:rPr>
          <w:rFonts w:ascii="Arial Narrow" w:hAnsi="Arial Narrow"/>
          <w:sz w:val="22"/>
          <w:szCs w:val="22"/>
        </w:rPr>
        <w:t xml:space="preserve">, se presentan en el siguiente esquema: </w:t>
      </w:r>
    </w:p>
    <w:p w:rsidR="00706A78" w:rsidRDefault="00706A78" w:rsidP="00B83815">
      <w:pPr>
        <w:pStyle w:val="Texto"/>
        <w:ind w:firstLine="0"/>
        <w:jc w:val="center"/>
        <w:outlineLvl w:val="0"/>
        <w:rPr>
          <w:rFonts w:ascii="Arial Narrow" w:hAnsi="Arial Narrow"/>
          <w:b/>
          <w:sz w:val="20"/>
          <w:szCs w:val="20"/>
        </w:rPr>
      </w:pPr>
    </w:p>
    <w:p w:rsidR="00B83815" w:rsidRPr="00992D26" w:rsidRDefault="00B83815" w:rsidP="00B83815">
      <w:pPr>
        <w:pStyle w:val="Texto"/>
        <w:ind w:firstLine="0"/>
        <w:jc w:val="center"/>
        <w:outlineLvl w:val="0"/>
        <w:rPr>
          <w:rFonts w:ascii="Arial Narrow" w:hAnsi="Arial Narrow"/>
          <w:b/>
          <w:sz w:val="20"/>
          <w:szCs w:val="20"/>
        </w:rPr>
      </w:pPr>
      <w:r w:rsidRPr="00992D26">
        <w:rPr>
          <w:rFonts w:ascii="Arial Narrow" w:hAnsi="Arial Narrow"/>
          <w:b/>
          <w:sz w:val="20"/>
          <w:szCs w:val="20"/>
        </w:rPr>
        <w:t xml:space="preserve">POLÍTICA ECONÓMICA </w:t>
      </w:r>
    </w:p>
    <w:p w:rsidR="00B83815" w:rsidRPr="00992D26" w:rsidRDefault="00B83815" w:rsidP="00B83815">
      <w:pPr>
        <w:pStyle w:val="Texto"/>
        <w:ind w:firstLine="0"/>
        <w:jc w:val="center"/>
        <w:outlineLvl w:val="0"/>
        <w:rPr>
          <w:rFonts w:ascii="Arial Narrow" w:hAnsi="Arial Narrow"/>
          <w:b/>
        </w:rPr>
      </w:pPr>
    </w:p>
    <w:tbl>
      <w:tblPr>
        <w:tblW w:w="8712" w:type="dxa"/>
        <w:jc w:val="center"/>
        <w:tblInd w:w="144" w:type="dxa"/>
        <w:tblBorders>
          <w:top w:val="single" w:sz="12" w:space="0" w:color="auto"/>
          <w:bottom w:val="single" w:sz="12"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jc w:val="center"/>
        </w:trPr>
        <w:tc>
          <w:tcPr>
            <w:tcW w:w="9639" w:type="dxa"/>
            <w:noWrap/>
          </w:tcPr>
          <w:p w:rsidR="00B83815" w:rsidRPr="00992D26" w:rsidRDefault="00B83815" w:rsidP="00934835">
            <w:pPr>
              <w:pStyle w:val="Texto"/>
              <w:ind w:firstLine="0"/>
              <w:rPr>
                <w:rFonts w:ascii="Arial Narrow" w:hAnsi="Arial Narrow"/>
                <w:b/>
              </w:rPr>
            </w:pPr>
            <w:r w:rsidRPr="00992D26">
              <w:rPr>
                <w:rFonts w:ascii="Arial Narrow" w:hAnsi="Arial Narrow"/>
                <w:b/>
              </w:rPr>
              <w:t>OBJETIVOS</w:t>
            </w:r>
          </w:p>
          <w:p w:rsidR="00B83815" w:rsidRPr="00992D26" w:rsidRDefault="00002DD9" w:rsidP="00934835">
            <w:pPr>
              <w:pStyle w:val="Texto"/>
              <w:ind w:left="343" w:firstLine="0"/>
              <w:rPr>
                <w:rFonts w:ascii="Arial Narrow" w:hAnsi="Arial Narrow"/>
              </w:rPr>
            </w:pPr>
            <w:r>
              <w:rPr>
                <w:rFonts w:ascii="Arial Narrow" w:hAnsi="Arial Narrow"/>
              </w:rPr>
              <w:t>●</w:t>
            </w:r>
            <w:r>
              <w:rPr>
                <w:rFonts w:ascii="Arial Narrow" w:hAnsi="Arial Narrow"/>
              </w:rPr>
              <w:tab/>
              <w:t>Instaurar el nuevo modelo de infraestructura para el desarrollo sustentable.</w:t>
            </w:r>
          </w:p>
          <w:p w:rsidR="00B83815" w:rsidRPr="00992D26" w:rsidRDefault="00002DD9" w:rsidP="00934835">
            <w:pPr>
              <w:pStyle w:val="Texto"/>
              <w:ind w:left="343" w:firstLine="0"/>
              <w:rPr>
                <w:rFonts w:ascii="Arial Narrow" w:hAnsi="Arial Narrow"/>
              </w:rPr>
            </w:pPr>
            <w:r>
              <w:rPr>
                <w:rFonts w:ascii="Arial Narrow" w:hAnsi="Arial Narrow"/>
              </w:rPr>
              <w:t>●</w:t>
            </w:r>
            <w:r>
              <w:rPr>
                <w:rFonts w:ascii="Arial Narrow" w:hAnsi="Arial Narrow"/>
              </w:rPr>
              <w:tab/>
              <w:t>Detonar procesos de colaboración e intervención de todos los sectores productivos.</w:t>
            </w:r>
          </w:p>
          <w:p w:rsidR="00B83815"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r>
            <w:r w:rsidR="00002DD9">
              <w:rPr>
                <w:rFonts w:ascii="Arial Narrow" w:hAnsi="Arial Narrow"/>
              </w:rPr>
              <w:t>Lograr una reconversión integral de la economía de nuestra entidad.</w:t>
            </w:r>
          </w:p>
          <w:p w:rsidR="00002DD9" w:rsidRDefault="00002DD9" w:rsidP="00002DD9">
            <w:pPr>
              <w:pStyle w:val="Texto"/>
              <w:ind w:left="343" w:firstLine="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Consolidar la inducción de un polo de desarrollo regional hacia el 2042.</w:t>
            </w:r>
          </w:p>
          <w:p w:rsidR="00002DD9" w:rsidRPr="00992D26" w:rsidRDefault="00002DD9" w:rsidP="00002DD9">
            <w:pPr>
              <w:pStyle w:val="Texto"/>
              <w:ind w:left="343" w:firstLine="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Sentar las bases para un mejor futuro</w:t>
            </w:r>
            <w:r w:rsidR="00200C6F">
              <w:rPr>
                <w:rFonts w:ascii="Arial Narrow" w:hAnsi="Arial Narrow"/>
              </w:rPr>
              <w:t>, solidario y responsable para todos los nayaritas.</w:t>
            </w:r>
          </w:p>
        </w:tc>
      </w:tr>
      <w:tr w:rsidR="00B83815" w:rsidRPr="00992D26" w:rsidTr="00934835">
        <w:trPr>
          <w:cantSplit/>
          <w:jc w:val="center"/>
        </w:trPr>
        <w:tc>
          <w:tcPr>
            <w:tcW w:w="9639" w:type="dxa"/>
          </w:tcPr>
          <w:p w:rsidR="00B83815" w:rsidRPr="00992D26" w:rsidRDefault="00B83815" w:rsidP="00934835">
            <w:pPr>
              <w:pStyle w:val="Texto"/>
              <w:ind w:firstLine="0"/>
              <w:rPr>
                <w:rFonts w:ascii="Arial Narrow" w:hAnsi="Arial Narrow"/>
              </w:rPr>
            </w:pPr>
            <w:r w:rsidRPr="00992D26">
              <w:rPr>
                <w:rFonts w:ascii="Arial Narrow" w:hAnsi="Arial Narrow"/>
                <w:b/>
              </w:rPr>
              <w:t>ESTRATEGIAS</w:t>
            </w:r>
          </w:p>
          <w:p w:rsidR="00B83815" w:rsidRPr="00992D26" w:rsidRDefault="00200C6F" w:rsidP="00934835">
            <w:pPr>
              <w:pStyle w:val="Texto"/>
              <w:ind w:left="343" w:firstLine="0"/>
              <w:rPr>
                <w:rFonts w:ascii="Arial Narrow" w:hAnsi="Arial Narrow"/>
              </w:rPr>
            </w:pPr>
            <w:r>
              <w:rPr>
                <w:rFonts w:ascii="Arial Narrow" w:hAnsi="Arial Narrow"/>
              </w:rPr>
              <w:t>●</w:t>
            </w:r>
            <w:r>
              <w:rPr>
                <w:rFonts w:ascii="Arial Narrow" w:hAnsi="Arial Narrow"/>
              </w:rPr>
              <w:tab/>
              <w:t>Mejora en la gobernabilidad, en la organización y administración estatal.</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Acceso a fuentes de empleo y al uso del equipamiento, servicios e infraestructura pública y privada.</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Fomento del Desarrollo de Proyectos Sociales Productivos.</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r>
            <w:r w:rsidR="00200C6F">
              <w:rPr>
                <w:rFonts w:ascii="Arial Narrow" w:hAnsi="Arial Narrow"/>
              </w:rPr>
              <w:t>Procurar que el suelo urbano y de conservación se use en congruencia con la utilidad pública y la función social y económica.</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Uso y aprovechamiento del territorio de acuerdo a su vocación y aptitud,</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Promover un desarrollo socioeconómico equilibrado, sostenible y sustentable en el territorio urbano y rural.</w:t>
            </w:r>
          </w:p>
          <w:p w:rsidR="00B83815" w:rsidRDefault="00200C6F" w:rsidP="00200C6F">
            <w:pPr>
              <w:pStyle w:val="Texto"/>
              <w:ind w:left="703" w:hanging="360"/>
              <w:rPr>
                <w:rFonts w:ascii="Arial Narrow" w:hAnsi="Arial Narrow"/>
              </w:rPr>
            </w:pPr>
            <w:r>
              <w:rPr>
                <w:rFonts w:ascii="Arial Narrow" w:hAnsi="Arial Narrow"/>
              </w:rPr>
              <w:t>●</w:t>
            </w:r>
            <w:r>
              <w:rPr>
                <w:rFonts w:ascii="Arial Narrow" w:hAnsi="Arial Narrow"/>
              </w:rPr>
              <w:tab/>
              <w:t>Creación de nuevas redes de infraestructura.</w:t>
            </w:r>
          </w:p>
          <w:p w:rsidR="004E6B6C" w:rsidRPr="00992D26" w:rsidRDefault="004E6B6C" w:rsidP="004E6B6C">
            <w:pPr>
              <w:pStyle w:val="Texto"/>
              <w:ind w:left="703" w:hanging="360"/>
              <w:rPr>
                <w:rFonts w:ascii="Arial Narrow" w:hAnsi="Arial Narrow"/>
              </w:rPr>
            </w:pPr>
            <w:r>
              <w:rPr>
                <w:rFonts w:ascii="Arial Narrow" w:hAnsi="Arial Narrow"/>
              </w:rPr>
              <w:t>●</w:t>
            </w:r>
            <w:r>
              <w:rPr>
                <w:rFonts w:ascii="Arial Narrow" w:hAnsi="Arial Narrow"/>
              </w:rPr>
              <w:tab/>
            </w:r>
            <w:bookmarkStart w:id="0" w:name="_GoBack"/>
            <w:r>
              <w:rPr>
                <w:rFonts w:ascii="Arial Narrow" w:hAnsi="Arial Narrow"/>
              </w:rPr>
              <w:t xml:space="preserve">Creación y operación del </w:t>
            </w:r>
            <w:r w:rsidRPr="004E6B6C">
              <w:rPr>
                <w:rFonts w:ascii="Arial Narrow" w:hAnsi="Arial Narrow"/>
              </w:rPr>
              <w:t>Plan de Reactivación Económica emprendido por el Poder Ejecutivo denominado “Mano con Mano” consistente en otorgar apoyos a los diversos sectores económicos cuyas actividades que desarrollan han sido suspendidas de manera temporal para minimizar la probabilidad de transmisión y propagación del virus</w:t>
            </w:r>
            <w:r>
              <w:rPr>
                <w:rFonts w:ascii="Arial Narrow" w:hAnsi="Arial Narrow"/>
              </w:rPr>
              <w:t xml:space="preserve"> </w:t>
            </w:r>
            <w:r w:rsidRPr="004E6B6C">
              <w:rPr>
                <w:rFonts w:ascii="Arial Narrow" w:hAnsi="Arial Narrow"/>
              </w:rPr>
              <w:t>SARS-CoV2 que genera la enfermedad COVID – 19</w:t>
            </w:r>
            <w:r>
              <w:rPr>
                <w:rFonts w:ascii="Arial Narrow" w:hAnsi="Arial Narrow"/>
              </w:rPr>
              <w:t>.</w:t>
            </w:r>
            <w:bookmarkEnd w:id="0"/>
          </w:p>
        </w:tc>
      </w:tr>
      <w:tr w:rsidR="00B83815" w:rsidRPr="00992D26" w:rsidTr="00934835">
        <w:trPr>
          <w:cantSplit/>
          <w:jc w:val="center"/>
        </w:trPr>
        <w:tc>
          <w:tcPr>
            <w:tcW w:w="9639" w:type="dxa"/>
            <w:tcBorders>
              <w:bottom w:val="single" w:sz="12" w:space="0" w:color="auto"/>
            </w:tcBorders>
          </w:tcPr>
          <w:p w:rsidR="00B83815" w:rsidRPr="00992D26" w:rsidRDefault="00B83815" w:rsidP="00934835">
            <w:pPr>
              <w:pStyle w:val="Texto"/>
              <w:ind w:firstLine="0"/>
              <w:rPr>
                <w:rFonts w:ascii="Arial Narrow" w:hAnsi="Arial Narrow"/>
                <w:b/>
              </w:rPr>
            </w:pPr>
            <w:r w:rsidRPr="00992D26">
              <w:rPr>
                <w:rFonts w:ascii="Arial Narrow" w:hAnsi="Arial Narrow"/>
                <w:b/>
              </w:rPr>
              <w:t>METAS</w:t>
            </w:r>
          </w:p>
          <w:p w:rsidR="00B83815" w:rsidRPr="00992D26" w:rsidRDefault="00200C6F" w:rsidP="00934835">
            <w:pPr>
              <w:pStyle w:val="Texto"/>
              <w:tabs>
                <w:tab w:val="left" w:pos="727"/>
                <w:tab w:val="left" w:pos="4003"/>
              </w:tabs>
              <w:ind w:left="648" w:hanging="305"/>
              <w:rPr>
                <w:rFonts w:ascii="Arial Narrow" w:hAnsi="Arial Narrow"/>
              </w:rPr>
            </w:pPr>
            <w:r>
              <w:rPr>
                <w:rFonts w:ascii="Arial Narrow" w:hAnsi="Arial Narrow"/>
              </w:rPr>
              <w:t>●</w:t>
            </w:r>
            <w:r>
              <w:rPr>
                <w:rFonts w:ascii="Arial Narrow" w:hAnsi="Arial Narrow"/>
              </w:rPr>
              <w:tab/>
              <w:t>Modelo de Desarrollo de Sectores Económicos</w:t>
            </w:r>
          </w:p>
          <w:p w:rsidR="00B83815" w:rsidRPr="00992D26" w:rsidRDefault="00B83815" w:rsidP="00934835">
            <w:pPr>
              <w:pStyle w:val="Texto"/>
              <w:tabs>
                <w:tab w:val="left" w:pos="288"/>
                <w:tab w:val="left" w:pos="4003"/>
              </w:tabs>
              <w:ind w:left="648" w:hanging="360"/>
              <w:rPr>
                <w:rFonts w:ascii="Arial Narrow" w:hAnsi="Arial Narrow"/>
              </w:rPr>
            </w:pPr>
            <w:r w:rsidRPr="00992D26">
              <w:rPr>
                <w:rFonts w:ascii="Arial Narrow" w:hAnsi="Arial Narrow"/>
              </w:rPr>
              <w:t xml:space="preserve"> </w:t>
            </w:r>
            <w:r w:rsidR="00706A78">
              <w:rPr>
                <w:rFonts w:ascii="Arial Narrow" w:hAnsi="Arial Narrow"/>
              </w:rPr>
              <w:t xml:space="preserve"> </w:t>
            </w:r>
            <w:r w:rsidRPr="00992D26">
              <w:rPr>
                <w:rFonts w:ascii="Arial Narrow" w:hAnsi="Arial Narrow"/>
              </w:rPr>
              <w:t xml:space="preserve">● </w:t>
            </w:r>
            <w:r>
              <w:rPr>
                <w:rFonts w:ascii="Arial Narrow" w:hAnsi="Arial Narrow"/>
              </w:rPr>
              <w:t xml:space="preserve">  </w:t>
            </w:r>
            <w:r w:rsidR="00200C6F">
              <w:rPr>
                <w:rFonts w:ascii="Arial Narrow" w:hAnsi="Arial Narrow"/>
              </w:rPr>
              <w:t xml:space="preserve"> Desarrollo Infraestructura en redes de enlaces carreteros, de conectividad satelital, de troncales regionales, de puentes comerciales de enlace marítimo, </w:t>
            </w:r>
            <w:r w:rsidR="00706A78">
              <w:rPr>
                <w:rFonts w:ascii="Arial Narrow" w:hAnsi="Arial Narrow"/>
              </w:rPr>
              <w:t>de transportes regionales y ferroviaria del pacífico.</w:t>
            </w:r>
          </w:p>
          <w:p w:rsidR="00B83815" w:rsidRPr="00992D26" w:rsidRDefault="00706A78" w:rsidP="00934835">
            <w:pPr>
              <w:pStyle w:val="Texto"/>
              <w:ind w:left="648" w:hanging="305"/>
              <w:rPr>
                <w:rFonts w:ascii="Arial Narrow" w:hAnsi="Arial Narrow"/>
              </w:rPr>
            </w:pPr>
            <w:r>
              <w:rPr>
                <w:rFonts w:ascii="Arial Narrow" w:hAnsi="Arial Narrow"/>
              </w:rPr>
              <w:t>●    Desarrollo Turístico de la Riviera Nayarita y desarrollo turístico alternativo.</w:t>
            </w:r>
          </w:p>
          <w:p w:rsidR="00B83815" w:rsidRPr="00992D26" w:rsidRDefault="00B83815" w:rsidP="00934835">
            <w:pPr>
              <w:pStyle w:val="Texto"/>
              <w:ind w:left="703" w:hanging="360"/>
              <w:rPr>
                <w:rFonts w:ascii="Arial Narrow" w:hAnsi="Arial Narrow"/>
              </w:rPr>
            </w:pPr>
            <w:r w:rsidRPr="00992D26">
              <w:rPr>
                <w:rFonts w:ascii="Arial Narrow" w:hAnsi="Arial Narrow"/>
              </w:rPr>
              <w:t xml:space="preserve">● </w:t>
            </w:r>
            <w:r w:rsidR="00706A78">
              <w:rPr>
                <w:rFonts w:ascii="Arial Narrow" w:hAnsi="Arial Narrow"/>
              </w:rPr>
              <w:t xml:space="preserve">   Desarrollo del Centro Tecnológico de Nayarit y Modelo de Parques Tecnológicos Agroalimentarios</w:t>
            </w:r>
          </w:p>
          <w:p w:rsidR="00B83815" w:rsidRPr="00992D26" w:rsidRDefault="00B83815" w:rsidP="00934835">
            <w:pPr>
              <w:pStyle w:val="Texto"/>
              <w:tabs>
                <w:tab w:val="left" w:pos="727"/>
                <w:tab w:val="left" w:pos="4003"/>
              </w:tabs>
              <w:ind w:left="343" w:firstLine="0"/>
              <w:rPr>
                <w:rFonts w:ascii="Arial Narrow" w:hAnsi="Arial Narrow"/>
              </w:rPr>
            </w:pPr>
            <w:r w:rsidRPr="00992D26">
              <w:rPr>
                <w:rFonts w:ascii="Arial Narrow" w:hAnsi="Arial Narrow"/>
              </w:rPr>
              <w:t xml:space="preserve">●   </w:t>
            </w:r>
            <w:r w:rsidR="00706A78">
              <w:rPr>
                <w:rFonts w:ascii="Arial Narrow" w:hAnsi="Arial Narrow"/>
              </w:rPr>
              <w:t xml:space="preserve"> Desarrollo Regional a través de Centros Regionales de Prestadores de Servicios y Programa de Gestión Social Integral.</w:t>
            </w:r>
          </w:p>
        </w:tc>
      </w:tr>
    </w:tbl>
    <w:p w:rsidR="00B83815" w:rsidRPr="00992D26" w:rsidRDefault="00B83815" w:rsidP="006B18BE">
      <w:pPr>
        <w:pStyle w:val="Sangradetextonormal"/>
        <w:spacing w:line="240" w:lineRule="auto"/>
        <w:ind w:left="539"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3A2891">
        <w:rPr>
          <w:rFonts w:ascii="Arial Narrow" w:hAnsi="Arial Narrow" w:cs="Arial"/>
          <w:bCs/>
          <w:sz w:val="16"/>
          <w:szCs w:val="16"/>
        </w:rPr>
        <w:t>al de Desarrollo de Nayarit 2017 - 2021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Pr="00992D26">
        <w:rPr>
          <w:rFonts w:ascii="Arial Narrow" w:hAnsi="Arial Narrow" w:cs="Arial"/>
          <w:bCs/>
          <w:sz w:val="16"/>
          <w:szCs w:val="16"/>
        </w:rPr>
        <w:t>Paquete Fisca</w:t>
      </w:r>
      <w:r>
        <w:rPr>
          <w:rFonts w:ascii="Arial Narrow" w:hAnsi="Arial Narrow" w:cs="Arial"/>
          <w:bCs/>
          <w:sz w:val="16"/>
          <w:szCs w:val="16"/>
        </w:rPr>
        <w:t>l</w:t>
      </w:r>
      <w:r w:rsidR="00F76141">
        <w:rPr>
          <w:rFonts w:ascii="Arial Narrow" w:hAnsi="Arial Narrow" w:cs="Arial"/>
          <w:bCs/>
          <w:sz w:val="16"/>
          <w:szCs w:val="16"/>
        </w:rPr>
        <w:t xml:space="preserve"> 2020</w:t>
      </w:r>
    </w:p>
    <w:p w:rsidR="00E32C16" w:rsidRDefault="00E32C16" w:rsidP="00B83815">
      <w:pPr>
        <w:pStyle w:val="Sangradetextonormal"/>
        <w:ind w:firstLine="0"/>
        <w:jc w:val="left"/>
        <w:rPr>
          <w:rFonts w:ascii="Arial Narrow" w:hAnsi="Arial Narrow"/>
          <w:b/>
          <w:bCs/>
          <w:szCs w:val="28"/>
        </w:rPr>
      </w:pPr>
    </w:p>
    <w:p w:rsidR="00B83815" w:rsidRPr="00D6714B" w:rsidRDefault="00B83815" w:rsidP="00B83815">
      <w:pPr>
        <w:pStyle w:val="Sangradetextonormal"/>
        <w:ind w:firstLine="0"/>
        <w:jc w:val="left"/>
        <w:rPr>
          <w:rFonts w:ascii="Arial Narrow" w:hAnsi="Arial Narrow"/>
          <w:b/>
          <w:bCs/>
          <w:szCs w:val="28"/>
        </w:rPr>
      </w:pPr>
      <w:r w:rsidRPr="00D6714B">
        <w:rPr>
          <w:rFonts w:ascii="Arial Narrow" w:hAnsi="Arial Narrow"/>
          <w:b/>
          <w:bCs/>
          <w:szCs w:val="28"/>
        </w:rPr>
        <w:lastRenderedPageBreak/>
        <w:t>2.1.2.2.-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ind w:firstLine="0"/>
        <w:rPr>
          <w:rFonts w:ascii="Arial Narrow" w:hAnsi="Arial Narrow"/>
          <w:sz w:val="22"/>
          <w:szCs w:val="22"/>
        </w:rPr>
      </w:pPr>
      <w:r w:rsidRPr="00992D26">
        <w:rPr>
          <w:rFonts w:ascii="Arial Narrow" w:hAnsi="Arial Narrow"/>
          <w:b/>
          <w:bCs/>
          <w:sz w:val="32"/>
          <w:szCs w:val="32"/>
        </w:rPr>
        <w:tab/>
      </w:r>
      <w:r w:rsidRPr="00D6714B">
        <w:rPr>
          <w:rFonts w:ascii="Arial Narrow" w:hAnsi="Arial Narrow"/>
          <w:sz w:val="22"/>
          <w:szCs w:val="22"/>
        </w:rPr>
        <w:t>En los últimos años, los indicadores posicionan a Nayarit con una concentración de la riqueza en las regiones Centro y Costa Sur, derivado en buena medida por las actividades económicas del comercio y el turismo que se desarrollan en estas zonas.</w:t>
      </w:r>
      <w:r>
        <w:rPr>
          <w:rFonts w:ascii="Arial Narrow" w:hAnsi="Arial Narrow"/>
          <w:sz w:val="22"/>
          <w:szCs w:val="22"/>
        </w:rPr>
        <w:t xml:space="preserve"> </w:t>
      </w:r>
      <w:r w:rsidRPr="00D6714B">
        <w:rPr>
          <w:rFonts w:ascii="Arial Narrow" w:hAnsi="Arial Narrow"/>
          <w:sz w:val="22"/>
          <w:szCs w:val="22"/>
        </w:rPr>
        <w:t>El resto del Estado mantiene fundamentalmente una economía enfocada al sector primario en amplias tierras cultivables y la producción de ganado y productos del mar.</w:t>
      </w:r>
    </w:p>
    <w:p w:rsidR="00B83815" w:rsidRPr="00D6714B" w:rsidRDefault="00B83815" w:rsidP="00B83815">
      <w:pPr>
        <w:pStyle w:val="Sangradetextonormal"/>
        <w:ind w:firstLine="0"/>
        <w:rPr>
          <w:rFonts w:ascii="Arial Narrow" w:hAnsi="Arial Narrow"/>
          <w:sz w:val="22"/>
          <w:szCs w:val="22"/>
        </w:rPr>
      </w:pPr>
    </w:p>
    <w:p w:rsidR="00B83815" w:rsidRPr="00992D26" w:rsidRDefault="00B83815" w:rsidP="00B83815">
      <w:pPr>
        <w:pStyle w:val="Sangradetextonormal"/>
        <w:ind w:firstLine="0"/>
        <w:rPr>
          <w:rFonts w:ascii="Arial Narrow" w:hAnsi="Arial Narrow"/>
          <w:b/>
          <w:bCs/>
          <w:sz w:val="32"/>
          <w:szCs w:val="32"/>
        </w:rPr>
      </w:pPr>
      <w:r w:rsidRPr="00D6714B">
        <w:rPr>
          <w:rFonts w:ascii="Arial Narrow" w:hAnsi="Arial Narrow"/>
          <w:sz w:val="22"/>
          <w:szCs w:val="22"/>
        </w:rPr>
        <w:tab/>
        <w:t>En los siguientes apartados se describe el comportamiento de las principales variables económicas al interior del Estado.</w:t>
      </w:r>
    </w:p>
    <w:p w:rsidR="00B83815" w:rsidRDefault="00B83815" w:rsidP="00B83815">
      <w:pPr>
        <w:pStyle w:val="Sangradetextonormal"/>
        <w:spacing w:line="240" w:lineRule="auto"/>
        <w:ind w:firstLine="0"/>
        <w:jc w:val="left"/>
        <w:rPr>
          <w:rFonts w:ascii="Arial Narrow" w:hAnsi="Arial Narrow"/>
          <w:b/>
          <w:bCs/>
          <w:sz w:val="32"/>
          <w:szCs w:val="32"/>
        </w:rPr>
      </w:pPr>
    </w:p>
    <w:p w:rsidR="00317678" w:rsidRDefault="00317678"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numPr>
          <w:ilvl w:val="0"/>
          <w:numId w:val="9"/>
        </w:numPr>
        <w:jc w:val="left"/>
        <w:rPr>
          <w:rFonts w:ascii="Arial Narrow" w:hAnsi="Arial Narrow"/>
          <w:b/>
          <w:bCs/>
          <w:szCs w:val="28"/>
        </w:rPr>
      </w:pPr>
      <w:r w:rsidRPr="00D6714B">
        <w:rPr>
          <w:rFonts w:ascii="Arial Narrow" w:hAnsi="Arial Narrow"/>
          <w:b/>
          <w:bCs/>
          <w:szCs w:val="28"/>
        </w:rPr>
        <w:t>Producto Interno Bruto (PIB)</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D6714B" w:rsidRDefault="00B83815" w:rsidP="00B83815">
      <w:pPr>
        <w:pStyle w:val="Sangradetextonormal"/>
        <w:ind w:firstLine="720"/>
        <w:rPr>
          <w:rFonts w:ascii="Arial Narrow" w:hAnsi="Arial Narrow"/>
          <w:sz w:val="22"/>
          <w:szCs w:val="22"/>
        </w:rPr>
      </w:pPr>
      <w:bookmarkStart w:id="1" w:name="OLE_LINK1"/>
      <w:bookmarkStart w:id="2" w:name="OLE_LINK2"/>
      <w:bookmarkStart w:id="3" w:name="OLE_LINK3"/>
      <w:bookmarkStart w:id="4" w:name="OLE_LINK4"/>
      <w:r w:rsidRPr="00D6714B">
        <w:rPr>
          <w:rFonts w:ascii="Arial Narrow" w:hAnsi="Arial Narrow"/>
          <w:sz w:val="22"/>
          <w:szCs w:val="22"/>
        </w:rPr>
        <w:t xml:space="preserve">Con base en información difundida por el INEGI (Instituto Nacional de Estadística y Geografía) en su portal </w:t>
      </w:r>
      <w:r w:rsidR="00F3254F">
        <w:rPr>
          <w:rFonts w:ascii="Arial Narrow" w:hAnsi="Arial Narrow"/>
          <w:sz w:val="22"/>
          <w:szCs w:val="22"/>
        </w:rPr>
        <w:t xml:space="preserve">oficial </w:t>
      </w:r>
      <w:r w:rsidRPr="00D6714B">
        <w:rPr>
          <w:rFonts w:ascii="Arial Narrow" w:hAnsi="Arial Narrow"/>
          <w:sz w:val="22"/>
          <w:szCs w:val="22"/>
        </w:rPr>
        <w:t>de internet, se refleja que en el Estado de Nayarit el Prod</w:t>
      </w:r>
      <w:r w:rsidR="00317678">
        <w:rPr>
          <w:rFonts w:ascii="Arial Narrow" w:hAnsi="Arial Narrow"/>
          <w:sz w:val="22"/>
          <w:szCs w:val="22"/>
        </w:rPr>
        <w:t xml:space="preserve">ucto Interno Bruto (PIB) de </w:t>
      </w:r>
      <w:r w:rsidR="00962238">
        <w:rPr>
          <w:rFonts w:ascii="Arial Narrow" w:hAnsi="Arial Narrow"/>
          <w:sz w:val="22"/>
          <w:szCs w:val="22"/>
        </w:rPr>
        <w:t>201</w:t>
      </w:r>
      <w:r w:rsidR="00455DE6">
        <w:rPr>
          <w:rFonts w:ascii="Arial Narrow" w:hAnsi="Arial Narrow"/>
          <w:sz w:val="22"/>
          <w:szCs w:val="22"/>
        </w:rPr>
        <w:t>8</w:t>
      </w:r>
      <w:r w:rsidRPr="00D6714B">
        <w:rPr>
          <w:rFonts w:ascii="Arial Narrow" w:hAnsi="Arial Narrow"/>
          <w:sz w:val="22"/>
          <w:szCs w:val="22"/>
        </w:rPr>
        <w:t xml:space="preserve"> se situó en la cantidad de </w:t>
      </w:r>
      <w:bookmarkEnd w:id="1"/>
      <w:bookmarkEnd w:id="2"/>
      <w:r w:rsidR="00962238">
        <w:rPr>
          <w:rFonts w:ascii="Arial Narrow" w:hAnsi="Arial Narrow"/>
          <w:sz w:val="22"/>
          <w:szCs w:val="22"/>
        </w:rPr>
        <w:t>12</w:t>
      </w:r>
      <w:r w:rsidR="00455DE6">
        <w:rPr>
          <w:rFonts w:ascii="Arial Narrow" w:hAnsi="Arial Narrow"/>
          <w:sz w:val="22"/>
          <w:szCs w:val="22"/>
        </w:rPr>
        <w:t xml:space="preserve">0,569 </w:t>
      </w:r>
      <w:r w:rsidRPr="00D6714B">
        <w:rPr>
          <w:rFonts w:ascii="Arial Narrow" w:hAnsi="Arial Narrow"/>
          <w:sz w:val="22"/>
          <w:szCs w:val="22"/>
        </w:rPr>
        <w:t>mi</w:t>
      </w:r>
      <w:r w:rsidR="00962238">
        <w:rPr>
          <w:rFonts w:ascii="Arial Narrow" w:hAnsi="Arial Narrow"/>
          <w:sz w:val="22"/>
          <w:szCs w:val="22"/>
        </w:rPr>
        <w:t xml:space="preserve">llones de pesos, </w:t>
      </w:r>
      <w:r w:rsidR="00455DE6">
        <w:rPr>
          <w:rFonts w:ascii="Arial Narrow" w:hAnsi="Arial Narrow"/>
          <w:sz w:val="22"/>
          <w:szCs w:val="22"/>
        </w:rPr>
        <w:t>avanz</w:t>
      </w:r>
      <w:r w:rsidR="00962238">
        <w:rPr>
          <w:rFonts w:ascii="Arial Narrow" w:hAnsi="Arial Narrow"/>
          <w:sz w:val="22"/>
          <w:szCs w:val="22"/>
        </w:rPr>
        <w:t>ando en 201</w:t>
      </w:r>
      <w:r w:rsidR="00455DE6">
        <w:rPr>
          <w:rFonts w:ascii="Arial Narrow" w:hAnsi="Arial Narrow"/>
          <w:sz w:val="22"/>
          <w:szCs w:val="22"/>
        </w:rPr>
        <w:t>9</w:t>
      </w:r>
      <w:r w:rsidR="00317678">
        <w:rPr>
          <w:rFonts w:ascii="Arial Narrow" w:hAnsi="Arial Narrow"/>
          <w:sz w:val="22"/>
          <w:szCs w:val="22"/>
        </w:rPr>
        <w:t xml:space="preserve"> al monto</w:t>
      </w:r>
      <w:r w:rsidR="00962238">
        <w:rPr>
          <w:rFonts w:ascii="Arial Narrow" w:hAnsi="Arial Narrow"/>
          <w:sz w:val="22"/>
          <w:szCs w:val="22"/>
        </w:rPr>
        <w:t xml:space="preserve"> </w:t>
      </w:r>
      <w:r w:rsidR="00317678">
        <w:rPr>
          <w:rFonts w:ascii="Arial Narrow" w:hAnsi="Arial Narrow"/>
          <w:sz w:val="22"/>
          <w:szCs w:val="22"/>
        </w:rPr>
        <w:t xml:space="preserve">de </w:t>
      </w:r>
      <w:r w:rsidR="00962238">
        <w:rPr>
          <w:rFonts w:ascii="Arial Narrow" w:hAnsi="Arial Narrow"/>
          <w:sz w:val="22"/>
          <w:szCs w:val="22"/>
        </w:rPr>
        <w:t>120,</w:t>
      </w:r>
      <w:r w:rsidR="00455DE6">
        <w:rPr>
          <w:rFonts w:ascii="Arial Narrow" w:hAnsi="Arial Narrow"/>
          <w:sz w:val="22"/>
          <w:szCs w:val="22"/>
        </w:rPr>
        <w:t>634</w:t>
      </w:r>
      <w:r w:rsidRPr="00D6714B">
        <w:rPr>
          <w:rFonts w:ascii="Arial Narrow" w:hAnsi="Arial Narrow"/>
          <w:sz w:val="22"/>
          <w:szCs w:val="22"/>
        </w:rPr>
        <w:t xml:space="preserve"> millones de pesos</w:t>
      </w:r>
      <w:bookmarkEnd w:id="3"/>
      <w:bookmarkEnd w:id="4"/>
      <w:r w:rsidR="00317678">
        <w:rPr>
          <w:rFonts w:ascii="Arial Narrow" w:hAnsi="Arial Narrow"/>
          <w:sz w:val="22"/>
          <w:szCs w:val="22"/>
        </w:rPr>
        <w:t>.</w:t>
      </w:r>
    </w:p>
    <w:p w:rsidR="00B83815" w:rsidRPr="00D6714B" w:rsidRDefault="00B83815" w:rsidP="00B83815">
      <w:pPr>
        <w:pStyle w:val="Sangradetextonormal"/>
        <w:ind w:left="708" w:firstLine="0"/>
        <w:jc w:val="left"/>
        <w:rPr>
          <w:rFonts w:ascii="Arial Narrow" w:hAnsi="Arial Narrow"/>
          <w:b/>
          <w:bCs/>
          <w:sz w:val="22"/>
          <w:szCs w:val="22"/>
        </w:rPr>
      </w:pPr>
    </w:p>
    <w:p w:rsidR="00B83815"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Los valores enunciados en el párrafo precedente correspon</w:t>
      </w:r>
      <w:r w:rsidR="0066058B">
        <w:rPr>
          <w:rFonts w:ascii="Arial Narrow" w:hAnsi="Arial Narrow"/>
          <w:sz w:val="22"/>
          <w:szCs w:val="22"/>
        </w:rPr>
        <w:t>den a precios constantes de 2013</w:t>
      </w:r>
      <w:r w:rsidRPr="00D6714B">
        <w:rPr>
          <w:rFonts w:ascii="Arial Narrow" w:hAnsi="Arial Narrow"/>
          <w:sz w:val="22"/>
          <w:szCs w:val="22"/>
        </w:rPr>
        <w:t>, mismos que por actividad económica, se desglosan de la siguiente forma:</w:t>
      </w:r>
    </w:p>
    <w:p w:rsidR="00B83815" w:rsidRPr="00D6714B" w:rsidRDefault="00B83815" w:rsidP="00B83815">
      <w:pPr>
        <w:pStyle w:val="Sangradetextonormal"/>
        <w:ind w:firstLine="720"/>
        <w:rPr>
          <w:rFonts w:ascii="Arial Narrow" w:hAnsi="Arial Narrow"/>
          <w:sz w:val="22"/>
          <w:szCs w:val="22"/>
        </w:rPr>
      </w:pPr>
    </w:p>
    <w:p w:rsidR="00B83815" w:rsidRPr="00992D26" w:rsidRDefault="00FF7DFF" w:rsidP="00B83815">
      <w:pPr>
        <w:pStyle w:val="Sangradetextonormal"/>
        <w:ind w:firstLine="720"/>
        <w:rPr>
          <w:rFonts w:ascii="Arial Narrow" w:hAnsi="Arial Narrow"/>
          <w:sz w:val="25"/>
        </w:rPr>
      </w:pPr>
      <w:r>
        <w:rPr>
          <w:rFonts w:ascii="Arial Narrow" w:hAnsi="Arial Narrow"/>
          <w:noProof/>
          <w:sz w:val="25"/>
        </w:rPr>
        <w:pict>
          <v:shape id="_x0000_s1038" type="#_x0000_t75" style="position:absolute;left:0;text-align:left;margin-left:4.2pt;margin-top:9.45pt;width:442.5pt;height:107.25pt;z-index:252008448;mso-position-horizontal-relative:text;mso-position-vertical-relative:text">
            <v:imagedata r:id="rId11" o:title=""/>
          </v:shape>
          <o:OLEObject Type="Link" ProgID="Excel.Sheet.12" ShapeID="_x0000_s1038" DrawAspect="Content" r:id="rId12" UpdateMode="Always">
            <o:LinkType>EnhancedMetaFile</o:LinkType>
            <o:LockedField>false</o:LockedField>
          </o:OLEObject>
        </w:pict>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0"/>
        <w:rPr>
          <w:rFonts w:ascii="Arial Narrow" w:hAnsi="Arial Narrow"/>
          <w:bCs/>
          <w:sz w:val="18"/>
          <w:szCs w:val="18"/>
        </w:rPr>
      </w:pPr>
      <w:r w:rsidRPr="00992D26">
        <w:rPr>
          <w:rFonts w:ascii="Arial Narrow" w:hAnsi="Arial Narrow"/>
          <w:bCs/>
          <w:sz w:val="18"/>
          <w:szCs w:val="18"/>
        </w:rPr>
        <w:t xml:space="preserve">        </w:t>
      </w: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lastRenderedPageBreak/>
        <w:t>De acuerdo con las cifras mostradas en el</w:t>
      </w:r>
      <w:r w:rsidR="004342EE">
        <w:rPr>
          <w:rFonts w:ascii="Arial Narrow" w:hAnsi="Arial Narrow"/>
          <w:sz w:val="22"/>
          <w:szCs w:val="22"/>
        </w:rPr>
        <w:t xml:space="preserve"> cuadro anterior, en el año 2019</w:t>
      </w:r>
      <w:r w:rsidRPr="00D6714B">
        <w:rPr>
          <w:rFonts w:ascii="Arial Narrow" w:hAnsi="Arial Narrow"/>
          <w:sz w:val="22"/>
          <w:szCs w:val="22"/>
        </w:rPr>
        <w:t xml:space="preserve"> sobresalen las act</w:t>
      </w:r>
      <w:r w:rsidR="00962238">
        <w:rPr>
          <w:rFonts w:ascii="Arial Narrow" w:hAnsi="Arial Narrow"/>
          <w:sz w:val="22"/>
          <w:szCs w:val="22"/>
        </w:rPr>
        <w:t>ividades terciarias con un 7</w:t>
      </w:r>
      <w:r w:rsidR="004342EE">
        <w:rPr>
          <w:rFonts w:ascii="Arial Narrow" w:hAnsi="Arial Narrow"/>
          <w:sz w:val="22"/>
          <w:szCs w:val="22"/>
        </w:rPr>
        <w:t>4.62</w:t>
      </w:r>
      <w:r w:rsidRPr="00D6714B">
        <w:rPr>
          <w:rFonts w:ascii="Arial Narrow" w:hAnsi="Arial Narrow"/>
          <w:sz w:val="22"/>
          <w:szCs w:val="22"/>
        </w:rPr>
        <w:t xml:space="preserve">% del total reportado, destacando al interior de este rubro, por su mayor cuantía, </w:t>
      </w:r>
      <w:r w:rsidR="003A6900">
        <w:rPr>
          <w:rFonts w:ascii="Arial Narrow" w:hAnsi="Arial Narrow"/>
          <w:sz w:val="22"/>
          <w:szCs w:val="22"/>
        </w:rPr>
        <w:t xml:space="preserve">los </w:t>
      </w:r>
      <w:r w:rsidRPr="00D6714B">
        <w:rPr>
          <w:rFonts w:ascii="Arial Narrow" w:hAnsi="Arial Narrow"/>
          <w:sz w:val="22"/>
          <w:szCs w:val="22"/>
        </w:rPr>
        <w:t xml:space="preserve">Servicios inmobiliarios y de alquiler </w:t>
      </w:r>
      <w:r w:rsidR="003A6900">
        <w:rPr>
          <w:rFonts w:ascii="Arial Narrow" w:hAnsi="Arial Narrow"/>
          <w:sz w:val="22"/>
          <w:szCs w:val="22"/>
        </w:rPr>
        <w:t>de bienes muebles e intangibles</w:t>
      </w:r>
      <w:r w:rsidR="00FC7B13">
        <w:rPr>
          <w:rFonts w:ascii="Arial Narrow" w:hAnsi="Arial Narrow"/>
          <w:sz w:val="22"/>
          <w:szCs w:val="22"/>
        </w:rPr>
        <w:t xml:space="preserve">, </w:t>
      </w:r>
      <w:r w:rsidR="003A6900">
        <w:rPr>
          <w:rFonts w:ascii="Arial Narrow" w:hAnsi="Arial Narrow"/>
          <w:sz w:val="22"/>
          <w:szCs w:val="22"/>
        </w:rPr>
        <w:t xml:space="preserve">los </w:t>
      </w:r>
      <w:r w:rsidR="003A6900" w:rsidRPr="003A6900">
        <w:rPr>
          <w:rFonts w:ascii="Arial Narrow" w:hAnsi="Arial Narrow"/>
          <w:sz w:val="22"/>
          <w:szCs w:val="22"/>
        </w:rPr>
        <w:t>Servicios de alojamiento temporal y de preparación de alimentos y bebidas</w:t>
      </w:r>
      <w:r w:rsidR="00FC7B13">
        <w:rPr>
          <w:rFonts w:ascii="Arial Narrow" w:hAnsi="Arial Narrow"/>
          <w:sz w:val="22"/>
          <w:szCs w:val="22"/>
        </w:rPr>
        <w:t xml:space="preserve">, así como el </w:t>
      </w:r>
      <w:r w:rsidR="00FC7B13" w:rsidRPr="00FC7B13">
        <w:rPr>
          <w:rFonts w:ascii="Arial Narrow" w:hAnsi="Arial Narrow"/>
          <w:sz w:val="22"/>
          <w:szCs w:val="22"/>
        </w:rPr>
        <w:t>Comercio al por menor</w:t>
      </w:r>
      <w:r w:rsidR="00FC7B13">
        <w:rPr>
          <w:rFonts w:ascii="Arial Narrow" w:hAnsi="Arial Narrow"/>
          <w:sz w:val="22"/>
          <w:szCs w:val="22"/>
        </w:rPr>
        <w:t>.</w:t>
      </w:r>
    </w:p>
    <w:p w:rsidR="00B83815" w:rsidRPr="00D6714B" w:rsidRDefault="00B83815" w:rsidP="00B83815">
      <w:pPr>
        <w:pStyle w:val="Sangradetextonormal"/>
        <w:ind w:firstLine="720"/>
        <w:rPr>
          <w:rFonts w:ascii="Arial Narrow" w:hAnsi="Arial Narrow"/>
          <w:sz w:val="22"/>
          <w:szCs w:val="22"/>
        </w:rPr>
      </w:pP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En la siguiente gráfica se ilustra la evolución que ha tenido el PIB en el Estado de Nayarit</w:t>
      </w:r>
      <w:r w:rsidR="00962238">
        <w:rPr>
          <w:rFonts w:ascii="Arial Narrow" w:hAnsi="Arial Narrow"/>
          <w:sz w:val="22"/>
          <w:szCs w:val="22"/>
        </w:rPr>
        <w:t xml:space="preserve"> en los últimos cinco años (201</w:t>
      </w:r>
      <w:r w:rsidR="004342EE">
        <w:rPr>
          <w:rFonts w:ascii="Arial Narrow" w:hAnsi="Arial Narrow"/>
          <w:sz w:val="22"/>
          <w:szCs w:val="22"/>
        </w:rPr>
        <w:t>5 a 2019</w:t>
      </w:r>
      <w:r w:rsidRPr="00D6714B">
        <w:rPr>
          <w:rFonts w:ascii="Arial Narrow" w:hAnsi="Arial Narrow"/>
          <w:sz w:val="22"/>
          <w:szCs w:val="22"/>
        </w:rPr>
        <w:t>) con valores considerados en millones de pe</w:t>
      </w:r>
      <w:r w:rsidR="0066058B">
        <w:rPr>
          <w:rFonts w:ascii="Arial Narrow" w:hAnsi="Arial Narrow"/>
          <w:sz w:val="22"/>
          <w:szCs w:val="22"/>
        </w:rPr>
        <w:t>sos a precios constantes de 2013</w:t>
      </w:r>
      <w:r w:rsidRPr="00D6714B">
        <w:rPr>
          <w:rFonts w:ascii="Arial Narrow" w:hAnsi="Arial Narrow"/>
          <w:sz w:val="22"/>
          <w:szCs w:val="22"/>
        </w:rPr>
        <w:t>:</w:t>
      </w:r>
    </w:p>
    <w:p w:rsidR="00B83815" w:rsidRPr="00992D26" w:rsidRDefault="004342EE" w:rsidP="00B83815">
      <w:pPr>
        <w:pStyle w:val="Sangradetextonormal"/>
        <w:ind w:firstLine="720"/>
        <w:rPr>
          <w:rFonts w:ascii="Arial Narrow" w:hAnsi="Arial Narrow"/>
          <w:b/>
          <w:bCs/>
          <w:sz w:val="32"/>
          <w:szCs w:val="32"/>
        </w:rPr>
      </w:pPr>
      <w:r w:rsidRPr="004342EE">
        <w:rPr>
          <w:noProof/>
          <w:lang w:val="es-MX" w:eastAsia="es-MX"/>
        </w:rPr>
        <w:drawing>
          <wp:anchor distT="0" distB="0" distL="114300" distR="114300" simplePos="0" relativeHeight="252009472" behindDoc="0" locked="0" layoutInCell="1" allowOverlap="1" wp14:anchorId="47E67695" wp14:editId="6F600EAA">
            <wp:simplePos x="0" y="0"/>
            <wp:positionH relativeFrom="column">
              <wp:posOffset>44450</wp:posOffset>
            </wp:positionH>
            <wp:positionV relativeFrom="paragraph">
              <wp:posOffset>292100</wp:posOffset>
            </wp:positionV>
            <wp:extent cx="5712460" cy="334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2460" cy="334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5C4FE7" w:rsidRDefault="005C4FE7" w:rsidP="00B83815">
      <w:pPr>
        <w:pStyle w:val="Sangradetextonormal"/>
        <w:ind w:firstLine="720"/>
        <w:rPr>
          <w:rFonts w:ascii="Arial Narrow" w:hAnsi="Arial Narrow"/>
          <w:bCs/>
          <w:sz w:val="20"/>
        </w:rPr>
      </w:pPr>
    </w:p>
    <w:p w:rsidR="00B83815" w:rsidRDefault="00B83815" w:rsidP="00B83815">
      <w:pPr>
        <w:pStyle w:val="Sangradetextonormal"/>
        <w:ind w:firstLine="720"/>
        <w:rPr>
          <w:rFonts w:ascii="Arial Narrow" w:hAnsi="Arial Narrow"/>
          <w:bCs/>
          <w:sz w:val="20"/>
        </w:rPr>
      </w:pPr>
      <w:r w:rsidRPr="00352CE6">
        <w:rPr>
          <w:rFonts w:ascii="Arial Narrow" w:hAnsi="Arial Narrow"/>
          <w:bCs/>
          <w:sz w:val="20"/>
        </w:rPr>
        <w:t>Fuente: INEGI</w:t>
      </w:r>
    </w:p>
    <w:p w:rsidR="000D7988" w:rsidRPr="00352CE6" w:rsidRDefault="000D7988" w:rsidP="00B83815">
      <w:pPr>
        <w:pStyle w:val="Sangradetextonormal"/>
        <w:ind w:firstLine="720"/>
        <w:rPr>
          <w:rFonts w:ascii="Arial Narrow" w:hAnsi="Arial Narrow"/>
          <w:bCs/>
          <w:sz w:val="20"/>
        </w:rPr>
      </w:pP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t>Empleo</w:t>
      </w:r>
    </w:p>
    <w:p w:rsidR="00B83815" w:rsidRPr="00962238" w:rsidRDefault="00B83815" w:rsidP="00B83815">
      <w:pPr>
        <w:pStyle w:val="Sangradetextonormal"/>
        <w:ind w:left="708" w:firstLine="0"/>
        <w:jc w:val="left"/>
        <w:rPr>
          <w:rFonts w:ascii="Arial Narrow" w:hAnsi="Arial Narrow"/>
          <w:b/>
          <w:bCs/>
          <w:sz w:val="22"/>
          <w:szCs w:val="32"/>
        </w:rPr>
      </w:pPr>
    </w:p>
    <w:p w:rsidR="00317678" w:rsidRDefault="00B83815" w:rsidP="00D17AB2">
      <w:pPr>
        <w:pStyle w:val="Sangradetextonormal"/>
        <w:ind w:firstLine="720"/>
        <w:rPr>
          <w:rFonts w:ascii="Arial Narrow" w:hAnsi="Arial Narrow"/>
          <w:sz w:val="22"/>
          <w:szCs w:val="22"/>
        </w:rPr>
      </w:pPr>
      <w:r w:rsidRPr="00E55E3E">
        <w:rPr>
          <w:rFonts w:ascii="Arial Narrow" w:hAnsi="Arial Narrow"/>
          <w:sz w:val="22"/>
          <w:szCs w:val="22"/>
        </w:rPr>
        <w:t xml:space="preserve">Con base en </w:t>
      </w:r>
      <w:r w:rsidR="00317678">
        <w:rPr>
          <w:rFonts w:ascii="Arial Narrow" w:hAnsi="Arial Narrow"/>
          <w:sz w:val="22"/>
          <w:szCs w:val="22"/>
        </w:rPr>
        <w:t>la Encuesta Nacional de Ocupación y Empleo (ENOE) levantada por el Instituto Nacional de Estadística y Geografía (INEGI), p</w:t>
      </w:r>
      <w:r w:rsidR="00962238">
        <w:rPr>
          <w:rFonts w:ascii="Arial Narrow" w:hAnsi="Arial Narrow"/>
          <w:sz w:val="22"/>
          <w:szCs w:val="22"/>
        </w:rPr>
        <w:t>ara el cuarto trimestre de 20</w:t>
      </w:r>
      <w:r w:rsidR="004342EE">
        <w:rPr>
          <w:rFonts w:ascii="Arial Narrow" w:hAnsi="Arial Narrow"/>
          <w:sz w:val="22"/>
          <w:szCs w:val="22"/>
        </w:rPr>
        <w:t>20</w:t>
      </w:r>
      <w:r w:rsidR="00317678" w:rsidRPr="00317678">
        <w:rPr>
          <w:rFonts w:ascii="Arial Narrow" w:hAnsi="Arial Narrow"/>
          <w:sz w:val="22"/>
          <w:szCs w:val="22"/>
        </w:rPr>
        <w:t xml:space="preserve">, </w:t>
      </w:r>
      <w:r w:rsidR="004B12FD">
        <w:rPr>
          <w:rFonts w:ascii="Arial Narrow" w:hAnsi="Arial Narrow"/>
          <w:sz w:val="22"/>
          <w:szCs w:val="22"/>
        </w:rPr>
        <w:t>l</w:t>
      </w:r>
      <w:r w:rsidR="004B12FD" w:rsidRPr="004B12FD">
        <w:rPr>
          <w:rFonts w:ascii="Arial Narrow" w:hAnsi="Arial Narrow"/>
          <w:sz w:val="22"/>
          <w:szCs w:val="22"/>
        </w:rPr>
        <w:t xml:space="preserve">a Población Económicamente Activa </w:t>
      </w:r>
      <w:r w:rsidR="004B12FD" w:rsidRPr="004B12FD">
        <w:rPr>
          <w:rFonts w:ascii="Arial Narrow" w:hAnsi="Arial Narrow"/>
          <w:sz w:val="22"/>
          <w:szCs w:val="22"/>
        </w:rPr>
        <w:lastRenderedPageBreak/>
        <w:t>(PEA), es decir, las personas que en la semana pasada a la entrevista se encontraban ocupadas o desocupadas, fueron 683.4 mil, 59.3 mil más que en igual periodo de 2019. La división según sexo, en la PEA masculina fue de 399.4 mil, 35.9 mil más y la PEA femenina fue de 284 mil, 23.4 mil personas, superior al monto registrado en el cuarto trimestre de 2019.</w:t>
      </w:r>
      <w:r w:rsidR="00D17AB2">
        <w:rPr>
          <w:rFonts w:ascii="Arial Narrow" w:hAnsi="Arial Narrow"/>
          <w:sz w:val="22"/>
          <w:szCs w:val="22"/>
        </w:rPr>
        <w:t xml:space="preserve"> </w:t>
      </w:r>
      <w:r w:rsidR="004B12FD" w:rsidRPr="004B12FD">
        <w:rPr>
          <w:rFonts w:ascii="Arial Narrow" w:hAnsi="Arial Narrow"/>
          <w:sz w:val="22"/>
          <w:szCs w:val="22"/>
        </w:rPr>
        <w:t>La variación anual de la PEA en el cuarto trimestre de 2020 respecto al mismo periodo de 2019 fue de 9.5%, siendo la PEA femenina la de menor incremento con 9.0%, frente a la PEA masculina con 9.9 por ciento.</w:t>
      </w:r>
    </w:p>
    <w:p w:rsidR="00317678" w:rsidRDefault="00317678" w:rsidP="00B83815">
      <w:pPr>
        <w:pStyle w:val="Sangradetextonormal"/>
        <w:ind w:firstLine="720"/>
        <w:rPr>
          <w:rFonts w:ascii="Arial Narrow" w:hAnsi="Arial Narrow"/>
          <w:sz w:val="22"/>
          <w:szCs w:val="22"/>
        </w:rPr>
      </w:pPr>
    </w:p>
    <w:p w:rsidR="00D17AB2" w:rsidRDefault="004B12FD" w:rsidP="00D17AB2">
      <w:pPr>
        <w:pStyle w:val="Sangradetextonormal"/>
        <w:ind w:firstLine="720"/>
        <w:rPr>
          <w:rFonts w:ascii="Arial Narrow" w:hAnsi="Arial Narrow"/>
          <w:sz w:val="22"/>
          <w:szCs w:val="22"/>
        </w:rPr>
      </w:pPr>
      <w:r w:rsidRPr="004B12FD">
        <w:rPr>
          <w:rFonts w:ascii="Arial Narrow" w:hAnsi="Arial Narrow"/>
          <w:sz w:val="22"/>
          <w:szCs w:val="22"/>
        </w:rPr>
        <w:t>Durante el cuarto trimestre de 2020, la población ocupada fue de 656 mil, cifra superior en 54.2 mil personas comparada con la del cuarto trimestre de 2019. La población ocupada de hombres fue de 380 mil, cifra mayor en 31.1 mil y la población ocupada de mujeres fue de 276 mil, 23 mil más en el mismo periodo de comparación.</w:t>
      </w:r>
      <w:r w:rsidR="00D17AB2">
        <w:rPr>
          <w:rFonts w:ascii="Arial Narrow" w:hAnsi="Arial Narrow"/>
          <w:sz w:val="22"/>
          <w:szCs w:val="22"/>
        </w:rPr>
        <w:t xml:space="preserve"> </w:t>
      </w:r>
      <w:r w:rsidRPr="004B12FD">
        <w:rPr>
          <w:rFonts w:ascii="Arial Narrow" w:hAnsi="Arial Narrow"/>
          <w:sz w:val="22"/>
          <w:szCs w:val="22"/>
        </w:rPr>
        <w:t>En términos porcentuales, la variación anual de la población ocupada al cuarto trimestre de 2020 fue de 9.0%, siendo mayor el aumento en la población ocupada de mujeres con 9.1%, comparada con la variación de la población ocupada de hombres con 8.9 por ciento.</w:t>
      </w:r>
      <w:r>
        <w:rPr>
          <w:rFonts w:ascii="Arial Narrow" w:hAnsi="Arial Narrow"/>
          <w:sz w:val="22"/>
          <w:szCs w:val="22"/>
        </w:rPr>
        <w:t xml:space="preserve"> </w:t>
      </w:r>
    </w:p>
    <w:p w:rsidR="00D17AB2" w:rsidRDefault="00D17AB2" w:rsidP="00D17AB2">
      <w:pPr>
        <w:pStyle w:val="Sangradetextonormal"/>
        <w:ind w:firstLine="720"/>
        <w:rPr>
          <w:rFonts w:ascii="Arial Narrow" w:hAnsi="Arial Narrow"/>
          <w:sz w:val="22"/>
          <w:szCs w:val="22"/>
        </w:rPr>
      </w:pPr>
    </w:p>
    <w:p w:rsidR="004B12FD" w:rsidRDefault="004B12FD" w:rsidP="00D17AB2">
      <w:pPr>
        <w:pStyle w:val="Sangradetextonormal"/>
        <w:ind w:firstLine="720"/>
        <w:rPr>
          <w:rFonts w:ascii="Arial Narrow" w:hAnsi="Arial Narrow"/>
          <w:sz w:val="22"/>
          <w:szCs w:val="22"/>
        </w:rPr>
      </w:pPr>
      <w:r w:rsidRPr="004B12FD">
        <w:rPr>
          <w:rFonts w:ascii="Arial Narrow" w:hAnsi="Arial Narrow"/>
          <w:sz w:val="22"/>
          <w:szCs w:val="22"/>
        </w:rPr>
        <w:t>La distribución según su posición en la ocupación indica que los trabajadores subordinados y remunerados concentraron 68.0% del total de la población ocupada y los trabajadores por cuenta propia representaron 22.3% para el cuarto trimestre de 2020. Estos son los dos grupos ocupacionales más relevantes y en términos absolutos entre el cuarto trimestre de 2019 y el mismo periodo de 2020 registraron un incremento de 69.3 mil y de 6.6 mil personas, respectivamente; lo cual equivale a una variación anual de 18.4% en los trabajadores subordinados y remunerados y de 4.8% en los trabajadores por cuenta propia.</w:t>
      </w:r>
    </w:p>
    <w:p w:rsidR="004B12FD" w:rsidRDefault="004B12FD" w:rsidP="004B12FD">
      <w:pPr>
        <w:pStyle w:val="Sangradetextonormal"/>
        <w:ind w:firstLine="720"/>
        <w:rPr>
          <w:rFonts w:ascii="Arial Narrow" w:hAnsi="Arial Narrow"/>
          <w:sz w:val="22"/>
          <w:szCs w:val="22"/>
        </w:rPr>
      </w:pPr>
    </w:p>
    <w:p w:rsidR="00B83815" w:rsidRDefault="004B12FD" w:rsidP="00D17AB2">
      <w:pPr>
        <w:pStyle w:val="Sangradetextonormal"/>
        <w:ind w:firstLine="720"/>
        <w:rPr>
          <w:rFonts w:ascii="Arial Narrow" w:hAnsi="Arial Narrow"/>
          <w:sz w:val="22"/>
          <w:szCs w:val="22"/>
        </w:rPr>
      </w:pPr>
      <w:r w:rsidRPr="004B12FD">
        <w:rPr>
          <w:rFonts w:ascii="Arial Narrow" w:hAnsi="Arial Narrow"/>
          <w:sz w:val="22"/>
          <w:szCs w:val="22"/>
        </w:rPr>
        <w:t>La estructura sectorial de la ocupación reporta que las actividades terciarias siguen concentrando la mayor parte de la población ocupada, con una participación del 65.2% en el cuarto trimestre de 2020 y un incremento en términos absolutos de 38.2 mil personas respecto al cuarto trimestre de 2019, lo que significa una variación anual del 9.8 por ciento.</w:t>
      </w:r>
      <w:r>
        <w:rPr>
          <w:rFonts w:ascii="Arial Narrow" w:hAnsi="Arial Narrow"/>
          <w:sz w:val="22"/>
          <w:szCs w:val="22"/>
        </w:rPr>
        <w:t xml:space="preserve"> </w:t>
      </w:r>
      <w:r w:rsidRPr="004B12FD">
        <w:rPr>
          <w:rFonts w:ascii="Arial Narrow" w:hAnsi="Arial Narrow"/>
          <w:sz w:val="22"/>
          <w:szCs w:val="22"/>
        </w:rPr>
        <w:t>El sector de restaurantes y servicios de alojamiento con una participación de 9.3% en el total de la ocupación en el cuarto trimestre de 2020, reporta una disminución de 19.2 mil ocupados respecto al mismo trimestre de 2019, lo que equivale a una variación anual de (-) 23.8 por ciento.</w:t>
      </w:r>
      <w:r w:rsidR="00D17AB2">
        <w:rPr>
          <w:rFonts w:ascii="Arial Narrow" w:hAnsi="Arial Narrow"/>
          <w:sz w:val="22"/>
          <w:szCs w:val="22"/>
        </w:rPr>
        <w:t xml:space="preserve"> </w:t>
      </w:r>
      <w:r w:rsidRPr="004B12FD">
        <w:rPr>
          <w:rFonts w:ascii="Arial Narrow" w:hAnsi="Arial Narrow"/>
          <w:sz w:val="22"/>
          <w:szCs w:val="22"/>
        </w:rPr>
        <w:t xml:space="preserve">El sector comercio con una participación de 16.6%, registra un aumento de 2 mil ocupados, cifra que representa </w:t>
      </w:r>
      <w:r w:rsidRPr="004B12FD">
        <w:rPr>
          <w:rFonts w:ascii="Arial Narrow" w:hAnsi="Arial Narrow"/>
          <w:sz w:val="22"/>
          <w:szCs w:val="22"/>
        </w:rPr>
        <w:lastRenderedPageBreak/>
        <w:t>un alza de 1.9% en comparación con el mismo trimestre de 2019. Los servicios diversos con una participación de 9.6%, muestran un incremento de 4.6 mil personas, es decir, una variación anual de 8.0 por ciento.</w:t>
      </w:r>
    </w:p>
    <w:p w:rsidR="00D17AB2" w:rsidRDefault="00D17AB2" w:rsidP="00D17AB2">
      <w:pPr>
        <w:pStyle w:val="Sangradetextonormal"/>
        <w:ind w:firstLine="720"/>
        <w:rPr>
          <w:rFonts w:ascii="Arial Narrow" w:hAnsi="Arial Narrow"/>
          <w:sz w:val="22"/>
          <w:szCs w:val="22"/>
        </w:rPr>
      </w:pPr>
    </w:p>
    <w:p w:rsidR="004B12FD" w:rsidRDefault="004B12FD" w:rsidP="004B12FD">
      <w:pPr>
        <w:pStyle w:val="Sangradetextonormal"/>
        <w:ind w:firstLine="720"/>
        <w:rPr>
          <w:rFonts w:ascii="Arial Narrow" w:hAnsi="Arial Narrow"/>
          <w:sz w:val="22"/>
          <w:szCs w:val="22"/>
        </w:rPr>
      </w:pPr>
      <w:r w:rsidRPr="004B12FD">
        <w:rPr>
          <w:rFonts w:ascii="Arial Narrow" w:hAnsi="Arial Narrow"/>
          <w:sz w:val="22"/>
          <w:szCs w:val="22"/>
        </w:rPr>
        <w:t>En la ocupación por ámbito y tamaño de la unidad económica, con una proporción de ocupación en el ámbito no agropecuario de 81.4%, ésta tuvo un ascenso de 54.5 mil respecto al cuarto trimestre de 2019 y una variación anual de 11.4 por ciento. Por tamaño de la unidad económica, los ocupados en los grandes establecimientos, con un aumento de 18.2 mil, reportaron el incremento en la ocupación más alto, seguidos de los pequeños establecimientos con un incremento de 13.6 mil ocupados, entre el tercer trimestre de 2019 y el mismo trimestre de 2020.</w:t>
      </w:r>
    </w:p>
    <w:p w:rsidR="004B12FD" w:rsidRPr="00E55E3E" w:rsidRDefault="004B12FD" w:rsidP="004B12FD">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Por otra parte y con base en información publicada por la</w:t>
      </w:r>
      <w:r w:rsidR="00B95AAC">
        <w:rPr>
          <w:rFonts w:ascii="Arial Narrow" w:hAnsi="Arial Narrow"/>
          <w:sz w:val="22"/>
          <w:szCs w:val="22"/>
        </w:rPr>
        <w:t xml:space="preserve"> </w:t>
      </w:r>
      <w:r w:rsidRPr="00E55E3E">
        <w:rPr>
          <w:rFonts w:ascii="Arial Narrow" w:hAnsi="Arial Narrow"/>
          <w:sz w:val="22"/>
          <w:szCs w:val="22"/>
        </w:rPr>
        <w:t>Secretaría del Trabajo y Previsión Social en su portal oficial de inte</w:t>
      </w:r>
      <w:r w:rsidR="00962238">
        <w:rPr>
          <w:rFonts w:ascii="Arial Narrow" w:hAnsi="Arial Narrow"/>
          <w:sz w:val="22"/>
          <w:szCs w:val="22"/>
        </w:rPr>
        <w:t>rnet, al 31 de Diciembre de 20</w:t>
      </w:r>
      <w:r w:rsidR="00547DC2">
        <w:rPr>
          <w:rFonts w:ascii="Arial Narrow" w:hAnsi="Arial Narrow"/>
          <w:sz w:val="22"/>
          <w:szCs w:val="22"/>
        </w:rPr>
        <w:t>20</w:t>
      </w:r>
      <w:r w:rsidRPr="00E55E3E">
        <w:rPr>
          <w:rFonts w:ascii="Arial Narrow" w:hAnsi="Arial Narrow"/>
          <w:sz w:val="22"/>
          <w:szCs w:val="22"/>
        </w:rPr>
        <w:t xml:space="preserve"> el número de trabajadores asegurados en el IMSS (Instituto Mexicano del Seguro Social) correspondiente al Estado de Nayari</w:t>
      </w:r>
      <w:r w:rsidR="0018094D">
        <w:rPr>
          <w:rFonts w:ascii="Arial Narrow" w:hAnsi="Arial Narrow"/>
          <w:sz w:val="22"/>
          <w:szCs w:val="22"/>
        </w:rPr>
        <w:t xml:space="preserve">t fue de </w:t>
      </w:r>
      <w:r w:rsidR="00962238" w:rsidRPr="00962238">
        <w:rPr>
          <w:rFonts w:ascii="Arial Narrow" w:hAnsi="Arial Narrow"/>
          <w:sz w:val="22"/>
          <w:szCs w:val="22"/>
        </w:rPr>
        <w:t>1</w:t>
      </w:r>
      <w:r w:rsidR="00D17AB2">
        <w:rPr>
          <w:rFonts w:ascii="Arial Narrow" w:hAnsi="Arial Narrow"/>
          <w:sz w:val="22"/>
          <w:szCs w:val="22"/>
        </w:rPr>
        <w:t>49</w:t>
      </w:r>
      <w:r w:rsidR="00962238">
        <w:rPr>
          <w:rFonts w:ascii="Arial Narrow" w:hAnsi="Arial Narrow"/>
          <w:sz w:val="22"/>
          <w:szCs w:val="22"/>
        </w:rPr>
        <w:t>,</w:t>
      </w:r>
      <w:r w:rsidR="00D17AB2">
        <w:rPr>
          <w:rFonts w:ascii="Arial Narrow" w:hAnsi="Arial Narrow"/>
          <w:sz w:val="22"/>
          <w:szCs w:val="22"/>
        </w:rPr>
        <w:t>47</w:t>
      </w:r>
      <w:r w:rsidR="00962238" w:rsidRPr="00962238">
        <w:rPr>
          <w:rFonts w:ascii="Arial Narrow" w:hAnsi="Arial Narrow"/>
          <w:sz w:val="22"/>
          <w:szCs w:val="22"/>
        </w:rPr>
        <w:t>7</w:t>
      </w:r>
      <w:r w:rsidR="00962238">
        <w:rPr>
          <w:rFonts w:ascii="Arial Narrow" w:hAnsi="Arial Narrow"/>
          <w:sz w:val="22"/>
          <w:szCs w:val="22"/>
        </w:rPr>
        <w:t xml:space="preserve">, </w:t>
      </w:r>
      <w:r w:rsidRPr="00E55E3E">
        <w:rPr>
          <w:rFonts w:ascii="Arial Narrow" w:hAnsi="Arial Narrow"/>
          <w:sz w:val="22"/>
          <w:szCs w:val="22"/>
        </w:rPr>
        <w:t>teniendo durante este año el comportamiento que se aprecia en la gráfica siguiente:</w:t>
      </w:r>
    </w:p>
    <w:p w:rsidR="00B83815" w:rsidRDefault="00D17AB2" w:rsidP="00B83815">
      <w:pPr>
        <w:pStyle w:val="Sangradetextonormal"/>
        <w:ind w:firstLine="720"/>
        <w:rPr>
          <w:rFonts w:ascii="Arial Narrow" w:hAnsi="Arial Narrow"/>
          <w:sz w:val="25"/>
        </w:rPr>
      </w:pPr>
      <w:r w:rsidRPr="00D17AB2">
        <w:rPr>
          <w:noProof/>
          <w:lang w:val="es-MX" w:eastAsia="es-MX"/>
        </w:rPr>
        <w:drawing>
          <wp:anchor distT="0" distB="0" distL="114300" distR="114300" simplePos="0" relativeHeight="252010496" behindDoc="0" locked="0" layoutInCell="1" allowOverlap="1" wp14:anchorId="68EBAE32" wp14:editId="34869B57">
            <wp:simplePos x="0" y="0"/>
            <wp:positionH relativeFrom="column">
              <wp:posOffset>273050</wp:posOffset>
            </wp:positionH>
            <wp:positionV relativeFrom="paragraph">
              <wp:posOffset>104775</wp:posOffset>
            </wp:positionV>
            <wp:extent cx="5343525" cy="3048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3525"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left="708" w:firstLine="360"/>
        <w:jc w:val="left"/>
        <w:rPr>
          <w:rFonts w:ascii="Arial Narrow" w:hAnsi="Arial Narrow"/>
          <w:bCs/>
          <w:sz w:val="16"/>
          <w:szCs w:val="16"/>
        </w:rPr>
      </w:pPr>
    </w:p>
    <w:p w:rsidR="00B83815" w:rsidRPr="00D17AB2" w:rsidRDefault="00B83815" w:rsidP="00B83815">
      <w:pPr>
        <w:pStyle w:val="Sangradetextonormal"/>
        <w:ind w:left="708" w:firstLine="360"/>
        <w:jc w:val="left"/>
        <w:rPr>
          <w:rFonts w:ascii="Arial Narrow" w:hAnsi="Arial Narrow"/>
          <w:bCs/>
          <w:sz w:val="4"/>
          <w:szCs w:val="16"/>
        </w:rPr>
      </w:pPr>
    </w:p>
    <w:p w:rsidR="00B83815" w:rsidRDefault="009108FC" w:rsidP="009108FC">
      <w:pPr>
        <w:pStyle w:val="Sangradetextonormal"/>
        <w:ind w:firstLine="0"/>
        <w:rPr>
          <w:rFonts w:ascii="Arial Narrow" w:hAnsi="Arial Narrow"/>
          <w:bCs/>
          <w:sz w:val="20"/>
        </w:rPr>
      </w:pPr>
      <w:r>
        <w:rPr>
          <w:rFonts w:ascii="Arial Narrow" w:hAnsi="Arial Narrow"/>
          <w:bCs/>
          <w:sz w:val="20"/>
        </w:rPr>
        <w:t xml:space="preserve">         </w:t>
      </w:r>
      <w:r w:rsidR="00B83815">
        <w:rPr>
          <w:rFonts w:ascii="Arial Narrow" w:hAnsi="Arial Narrow"/>
          <w:bCs/>
          <w:sz w:val="20"/>
        </w:rPr>
        <w:t>Fuente: Secretaría del Trabajo y Previsión Social</w:t>
      </w: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lastRenderedPageBreak/>
        <w:t>Inflación</w:t>
      </w:r>
    </w:p>
    <w:p w:rsidR="00B83815" w:rsidRPr="00AB36A8" w:rsidRDefault="00B83815" w:rsidP="00B83815">
      <w:pPr>
        <w:pStyle w:val="Sangradetextonormal"/>
        <w:ind w:left="708" w:firstLine="0"/>
        <w:jc w:val="left"/>
        <w:rPr>
          <w:rFonts w:ascii="Arial Narrow" w:hAnsi="Arial Narrow"/>
          <w:b/>
          <w:bCs/>
          <w:sz w:val="20"/>
          <w:szCs w:val="32"/>
        </w:rPr>
      </w:pPr>
    </w:p>
    <w:p w:rsidR="00B83815" w:rsidRPr="00E55E3E" w:rsidRDefault="004C7006" w:rsidP="00B83815">
      <w:pPr>
        <w:pStyle w:val="Sangradetextonormal"/>
        <w:ind w:firstLine="720"/>
        <w:rPr>
          <w:rFonts w:ascii="Arial Narrow" w:hAnsi="Arial Narrow"/>
          <w:sz w:val="22"/>
          <w:szCs w:val="22"/>
        </w:rPr>
      </w:pPr>
      <w:r>
        <w:rPr>
          <w:rFonts w:ascii="Arial Narrow" w:hAnsi="Arial Narrow"/>
          <w:sz w:val="22"/>
          <w:szCs w:val="22"/>
        </w:rPr>
        <w:t>En diciembre de 20</w:t>
      </w:r>
      <w:r w:rsidR="00547DC2">
        <w:rPr>
          <w:rFonts w:ascii="Arial Narrow" w:hAnsi="Arial Narrow"/>
          <w:sz w:val="22"/>
          <w:szCs w:val="22"/>
        </w:rPr>
        <w:t>20</w:t>
      </w:r>
      <w:r w:rsidR="00B83815" w:rsidRPr="00E55E3E">
        <w:rPr>
          <w:rFonts w:ascii="Arial Narrow" w:hAnsi="Arial Narrow"/>
          <w:sz w:val="22"/>
          <w:szCs w:val="22"/>
        </w:rPr>
        <w:t xml:space="preserve"> el Índice Nacional de Precios al Consumidor (INPC) en la ciudad de Tepic, capital del Estado de Nayarit</w:t>
      </w:r>
      <w:r w:rsidR="003B5D70">
        <w:rPr>
          <w:rFonts w:ascii="Arial Narrow" w:hAnsi="Arial Narrow"/>
          <w:sz w:val="22"/>
          <w:szCs w:val="22"/>
        </w:rPr>
        <w:t xml:space="preserve">, </w:t>
      </w:r>
      <w:r w:rsidR="0018094D">
        <w:rPr>
          <w:rFonts w:ascii="Arial Narrow" w:hAnsi="Arial Narrow"/>
          <w:sz w:val="22"/>
          <w:szCs w:val="22"/>
        </w:rPr>
        <w:t xml:space="preserve">se ubicó en la cifra de </w:t>
      </w:r>
      <w:r w:rsidR="00455DE6" w:rsidRPr="00455DE6">
        <w:rPr>
          <w:rFonts w:ascii="Arial Narrow" w:hAnsi="Arial Narrow"/>
          <w:sz w:val="22"/>
          <w:szCs w:val="22"/>
        </w:rPr>
        <w:t>107.727</w:t>
      </w:r>
      <w:r w:rsidR="00455DE6">
        <w:rPr>
          <w:rFonts w:ascii="Arial Narrow" w:hAnsi="Arial Narrow"/>
          <w:sz w:val="22"/>
          <w:szCs w:val="22"/>
        </w:rPr>
        <w:t>0</w:t>
      </w:r>
      <w:r w:rsidR="0018094D">
        <w:rPr>
          <w:rFonts w:ascii="Arial Narrow" w:hAnsi="Arial Narrow"/>
          <w:sz w:val="22"/>
          <w:szCs w:val="22"/>
        </w:rPr>
        <w:t>.</w:t>
      </w:r>
      <w:r w:rsidR="00B83815" w:rsidRPr="00E55E3E">
        <w:rPr>
          <w:rFonts w:ascii="Arial Narrow" w:hAnsi="Arial Narrow"/>
          <w:sz w:val="22"/>
          <w:szCs w:val="22"/>
        </w:rPr>
        <w:t xml:space="preserve"> De esta forma</w:t>
      </w:r>
      <w:r w:rsidR="00B063C1">
        <w:rPr>
          <w:rFonts w:ascii="Arial Narrow" w:hAnsi="Arial Narrow"/>
          <w:sz w:val="22"/>
          <w:szCs w:val="22"/>
        </w:rPr>
        <w:t>,</w:t>
      </w:r>
      <w:r w:rsidR="00B83815" w:rsidRPr="00E55E3E">
        <w:rPr>
          <w:rFonts w:ascii="Arial Narrow" w:hAnsi="Arial Narrow"/>
          <w:sz w:val="22"/>
          <w:szCs w:val="22"/>
        </w:rPr>
        <w:t xml:space="preserve"> la tasa de inflación </w:t>
      </w:r>
      <w:r w:rsidR="0018094D">
        <w:rPr>
          <w:rFonts w:ascii="Arial Narrow" w:hAnsi="Arial Narrow"/>
          <w:sz w:val="22"/>
          <w:szCs w:val="22"/>
        </w:rPr>
        <w:t>anual</w:t>
      </w:r>
      <w:r w:rsidR="00547DC2">
        <w:rPr>
          <w:rFonts w:ascii="Arial Narrow" w:hAnsi="Arial Narrow"/>
          <w:sz w:val="22"/>
          <w:szCs w:val="22"/>
        </w:rPr>
        <w:t xml:space="preserve"> se situó en 2.81</w:t>
      </w:r>
      <w:r w:rsidR="00B83815" w:rsidRPr="00E55E3E">
        <w:rPr>
          <w:rFonts w:ascii="Arial Narrow" w:hAnsi="Arial Narrow"/>
          <w:sz w:val="22"/>
          <w:szCs w:val="22"/>
        </w:rPr>
        <w:t xml:space="preserve"> por ciento, mient</w:t>
      </w:r>
      <w:r>
        <w:rPr>
          <w:rFonts w:ascii="Arial Narrow" w:hAnsi="Arial Narrow"/>
          <w:sz w:val="22"/>
          <w:szCs w:val="22"/>
        </w:rPr>
        <w:t>ras que en el último mes de 201</w:t>
      </w:r>
      <w:r w:rsidR="00547DC2">
        <w:rPr>
          <w:rFonts w:ascii="Arial Narrow" w:hAnsi="Arial Narrow"/>
          <w:sz w:val="22"/>
          <w:szCs w:val="22"/>
        </w:rPr>
        <w:t>9</w:t>
      </w:r>
      <w:r w:rsidR="00B83815" w:rsidRPr="00E55E3E">
        <w:rPr>
          <w:rFonts w:ascii="Arial Narrow" w:hAnsi="Arial Narrow"/>
          <w:sz w:val="22"/>
          <w:szCs w:val="22"/>
        </w:rPr>
        <w:t xml:space="preserve"> </w:t>
      </w:r>
      <w:r w:rsidR="003B5D70">
        <w:rPr>
          <w:rFonts w:ascii="Arial Narrow" w:hAnsi="Arial Narrow"/>
          <w:sz w:val="22"/>
          <w:szCs w:val="22"/>
        </w:rPr>
        <w:t>la inflación se ubicó</w:t>
      </w:r>
      <w:r>
        <w:rPr>
          <w:rFonts w:ascii="Arial Narrow" w:hAnsi="Arial Narrow"/>
          <w:sz w:val="22"/>
          <w:szCs w:val="22"/>
        </w:rPr>
        <w:t xml:space="preserve"> en </w:t>
      </w:r>
      <w:r w:rsidR="00547DC2">
        <w:rPr>
          <w:rFonts w:ascii="Arial Narrow" w:hAnsi="Arial Narrow"/>
          <w:sz w:val="22"/>
          <w:szCs w:val="22"/>
        </w:rPr>
        <w:t>2.82</w:t>
      </w:r>
      <w:r w:rsidR="00B83815" w:rsidRPr="00E55E3E">
        <w:rPr>
          <w:rFonts w:ascii="Arial Narrow" w:hAnsi="Arial Narrow"/>
          <w:sz w:val="22"/>
          <w:szCs w:val="22"/>
        </w:rPr>
        <w:t xml:space="preserve"> por ciento.</w:t>
      </w:r>
    </w:p>
    <w:p w:rsidR="000D7988" w:rsidRPr="00992D26" w:rsidRDefault="000D7988" w:rsidP="00B83815">
      <w:pPr>
        <w:pStyle w:val="Sangradetextonormal"/>
        <w:ind w:firstLine="876"/>
        <w:rPr>
          <w:rFonts w:ascii="Arial Narrow" w:hAnsi="Arial Narrow"/>
          <w:sz w:val="25"/>
        </w:rPr>
      </w:pPr>
    </w:p>
    <w:p w:rsidR="00B83815" w:rsidRPr="00E55E3E" w:rsidRDefault="00B83815" w:rsidP="00B83815">
      <w:pPr>
        <w:pStyle w:val="Sangradetextonormal"/>
        <w:ind w:firstLine="0"/>
        <w:jc w:val="left"/>
        <w:rPr>
          <w:rFonts w:ascii="Arial Narrow" w:hAnsi="Arial Narrow"/>
          <w:b/>
          <w:bCs/>
          <w:szCs w:val="28"/>
        </w:rPr>
      </w:pPr>
      <w:r w:rsidRPr="00E55E3E">
        <w:rPr>
          <w:rFonts w:ascii="Arial Narrow" w:hAnsi="Arial Narrow"/>
          <w:b/>
          <w:bCs/>
          <w:szCs w:val="28"/>
        </w:rPr>
        <w:t>2.1.2.3.- Postura Fiscal</w:t>
      </w: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Default="00B83815" w:rsidP="00B83815">
      <w:pPr>
        <w:pStyle w:val="Sangradetextonormal"/>
        <w:ind w:firstLine="720"/>
        <w:rPr>
          <w:rFonts w:ascii="Arial Narrow" w:hAnsi="Arial Narrow"/>
          <w:sz w:val="22"/>
          <w:szCs w:val="22"/>
        </w:rPr>
      </w:pPr>
      <w:r w:rsidRPr="001F596A">
        <w:rPr>
          <w:rFonts w:ascii="Arial Narrow" w:hAnsi="Arial Narrow"/>
          <w:sz w:val="22"/>
          <w:szCs w:val="22"/>
        </w:rPr>
        <w:t>En la Iniciativa de Ley de Ingresos y Proyecto de Presupuesto de Egres</w:t>
      </w:r>
      <w:r w:rsidR="000052FF" w:rsidRPr="001F596A">
        <w:rPr>
          <w:rFonts w:ascii="Arial Narrow" w:hAnsi="Arial Narrow"/>
          <w:sz w:val="22"/>
          <w:szCs w:val="22"/>
        </w:rPr>
        <w:t>os para el Ejercicio Fiscal 20</w:t>
      </w:r>
      <w:r w:rsidR="00F76141" w:rsidRPr="001F596A">
        <w:rPr>
          <w:rFonts w:ascii="Arial Narrow" w:hAnsi="Arial Narrow"/>
          <w:sz w:val="22"/>
          <w:szCs w:val="22"/>
        </w:rPr>
        <w:t xml:space="preserve">20, </w:t>
      </w:r>
      <w:r w:rsidR="00F3254F" w:rsidRPr="001F596A">
        <w:rPr>
          <w:rFonts w:ascii="Arial Narrow" w:hAnsi="Arial Narrow"/>
          <w:sz w:val="22"/>
          <w:szCs w:val="22"/>
        </w:rPr>
        <w:t>presentado</w:t>
      </w:r>
      <w:r w:rsidRPr="001F596A">
        <w:rPr>
          <w:rFonts w:ascii="Arial Narrow" w:hAnsi="Arial Narrow"/>
          <w:sz w:val="22"/>
          <w:szCs w:val="22"/>
        </w:rPr>
        <w:t>s por el Poder Ejecutivo al H. Congreso del Estado se enfatizó que</w:t>
      </w:r>
      <w:r w:rsidR="00F0375E" w:rsidRPr="001F596A">
        <w:rPr>
          <w:rFonts w:ascii="Arial Narrow" w:hAnsi="Arial Narrow"/>
          <w:sz w:val="22"/>
          <w:szCs w:val="22"/>
        </w:rPr>
        <w:t xml:space="preserve"> se consideraron  las proyecciones de los Criterios Generales de Política Económica que dio a conocer el Gobierno Federal, en los que se planteó </w:t>
      </w:r>
      <w:r w:rsidR="001F596A" w:rsidRPr="001F596A">
        <w:rPr>
          <w:rFonts w:ascii="Arial Narrow" w:hAnsi="Arial Narrow"/>
          <w:sz w:val="22"/>
          <w:szCs w:val="22"/>
        </w:rPr>
        <w:t>que</w:t>
      </w:r>
      <w:r w:rsidR="00E46BBE" w:rsidRPr="001F596A">
        <w:rPr>
          <w:rFonts w:ascii="Arial Narrow" w:hAnsi="Arial Narrow"/>
          <w:sz w:val="22"/>
          <w:szCs w:val="22"/>
        </w:rPr>
        <w:t xml:space="preserve"> </w:t>
      </w:r>
      <w:r w:rsidR="001F596A" w:rsidRPr="001F596A">
        <w:rPr>
          <w:rFonts w:ascii="Arial Narrow" w:hAnsi="Arial Narrow"/>
          <w:sz w:val="22"/>
          <w:szCs w:val="22"/>
        </w:rPr>
        <w:t>desde mediados de 2018, el crecimiento económico global comenzó a dar señales de desaceleración</w:t>
      </w:r>
      <w:r w:rsidR="001F596A">
        <w:rPr>
          <w:rFonts w:ascii="Arial Narrow" w:hAnsi="Arial Narrow"/>
          <w:sz w:val="22"/>
          <w:szCs w:val="22"/>
        </w:rPr>
        <w:t>, mismo que</w:t>
      </w:r>
      <w:r w:rsidR="001F596A" w:rsidRPr="001F596A">
        <w:rPr>
          <w:rFonts w:ascii="Arial Narrow" w:hAnsi="Arial Narrow"/>
          <w:sz w:val="22"/>
          <w:szCs w:val="22"/>
        </w:rPr>
        <w:t xml:space="preserve"> se vio exacerbado por las disputas comerciales, principalmente, entre</w:t>
      </w:r>
      <w:r w:rsidR="008E01AD">
        <w:rPr>
          <w:rFonts w:ascii="Arial Narrow" w:hAnsi="Arial Narrow"/>
          <w:sz w:val="22"/>
          <w:szCs w:val="22"/>
        </w:rPr>
        <w:t xml:space="preserve"> los</w:t>
      </w:r>
      <w:r w:rsidR="001F596A" w:rsidRPr="001F596A">
        <w:rPr>
          <w:rFonts w:ascii="Arial Narrow" w:hAnsi="Arial Narrow"/>
          <w:sz w:val="22"/>
          <w:szCs w:val="22"/>
        </w:rPr>
        <w:t xml:space="preserve"> Estados Unidos</w:t>
      </w:r>
      <w:r w:rsidR="008E01AD">
        <w:rPr>
          <w:rFonts w:ascii="Arial Narrow" w:hAnsi="Arial Narrow"/>
          <w:sz w:val="22"/>
          <w:szCs w:val="22"/>
        </w:rPr>
        <w:t xml:space="preserve"> de América</w:t>
      </w:r>
      <w:r w:rsidR="001F596A" w:rsidRPr="001F596A">
        <w:rPr>
          <w:rFonts w:ascii="Arial Narrow" w:hAnsi="Arial Narrow"/>
          <w:sz w:val="22"/>
          <w:szCs w:val="22"/>
        </w:rPr>
        <w:t xml:space="preserve"> y China, y la posible salida del Reino Unido de la Unión Europea. Para 2019, las disputas comerciales se intensificaron, generando una mayor incertidumbre, episodios de alta volatilidad y de mayor aversión al riesgo en los mercados financieros, afectando de manera más fuerte a las economías emergentes.</w:t>
      </w:r>
    </w:p>
    <w:p w:rsidR="00F0375E" w:rsidRDefault="00F0375E" w:rsidP="00B83815">
      <w:pPr>
        <w:pStyle w:val="Sangradetextonormal"/>
        <w:ind w:firstLine="720"/>
        <w:rPr>
          <w:rFonts w:ascii="Arial Narrow" w:hAnsi="Arial Narrow"/>
          <w:sz w:val="22"/>
          <w:szCs w:val="22"/>
        </w:rPr>
      </w:pPr>
    </w:p>
    <w:p w:rsidR="00F0375E" w:rsidRDefault="00F0375E" w:rsidP="00B83815">
      <w:pPr>
        <w:pStyle w:val="Sangradetextonormal"/>
        <w:ind w:firstLine="720"/>
        <w:rPr>
          <w:rFonts w:ascii="Arial Narrow" w:hAnsi="Arial Narrow"/>
          <w:sz w:val="22"/>
          <w:szCs w:val="22"/>
        </w:rPr>
      </w:pPr>
      <w:r>
        <w:rPr>
          <w:rFonts w:ascii="Arial Narrow" w:hAnsi="Arial Narrow"/>
          <w:sz w:val="22"/>
          <w:szCs w:val="22"/>
        </w:rPr>
        <w:t>En este sentido, se destacó que la actual</w:t>
      </w:r>
      <w:r w:rsidRPr="00F0375E">
        <w:rPr>
          <w:rFonts w:ascii="Arial Narrow" w:hAnsi="Arial Narrow"/>
          <w:sz w:val="22"/>
          <w:szCs w:val="22"/>
        </w:rPr>
        <w:t xml:space="preserve"> administración </w:t>
      </w:r>
      <w:r w:rsidR="00AB36A8">
        <w:rPr>
          <w:rFonts w:ascii="Arial Narrow" w:hAnsi="Arial Narrow"/>
          <w:sz w:val="22"/>
          <w:szCs w:val="22"/>
        </w:rPr>
        <w:t>recibió</w:t>
      </w:r>
      <w:r w:rsidRPr="00F0375E">
        <w:rPr>
          <w:rFonts w:ascii="Arial Narrow" w:hAnsi="Arial Narrow"/>
          <w:sz w:val="22"/>
          <w:szCs w:val="22"/>
        </w:rPr>
        <w:t xml:space="preserve"> las arcas del estado en una condición comprometida financieramente y con obligaciones no</w:t>
      </w:r>
      <w:r w:rsidR="00AB36A8">
        <w:rPr>
          <w:rFonts w:ascii="Arial Narrow" w:hAnsi="Arial Narrow"/>
          <w:sz w:val="22"/>
          <w:szCs w:val="22"/>
        </w:rPr>
        <w:t xml:space="preserve"> respaldadas en el presupuesto</w:t>
      </w:r>
      <w:r w:rsidRPr="00F0375E">
        <w:rPr>
          <w:rFonts w:ascii="Arial Narrow" w:hAnsi="Arial Narrow"/>
          <w:sz w:val="22"/>
          <w:szCs w:val="22"/>
        </w:rPr>
        <w:t>, así como también un desorden administrativo; todo ello compromete a las finanzas estatales y el margen de actua</w:t>
      </w:r>
      <w:r w:rsidR="00AB36A8">
        <w:rPr>
          <w:rFonts w:ascii="Arial Narrow" w:hAnsi="Arial Narrow"/>
          <w:sz w:val="22"/>
          <w:szCs w:val="22"/>
        </w:rPr>
        <w:t>ción de la Administración, por lo que habiendo</w:t>
      </w:r>
      <w:r w:rsidRPr="00F0375E">
        <w:rPr>
          <w:rFonts w:ascii="Arial Narrow" w:hAnsi="Arial Narrow"/>
          <w:sz w:val="22"/>
          <w:szCs w:val="22"/>
        </w:rPr>
        <w:t xml:space="preserve"> revisado </w:t>
      </w:r>
      <w:r w:rsidR="00AB36A8">
        <w:rPr>
          <w:rFonts w:ascii="Arial Narrow" w:hAnsi="Arial Narrow"/>
          <w:sz w:val="22"/>
          <w:szCs w:val="22"/>
        </w:rPr>
        <w:t xml:space="preserve">la situación prevaleciente </w:t>
      </w:r>
      <w:r w:rsidRPr="00F0375E">
        <w:rPr>
          <w:rFonts w:ascii="Arial Narrow" w:hAnsi="Arial Narrow"/>
          <w:sz w:val="22"/>
          <w:szCs w:val="22"/>
        </w:rPr>
        <w:t>y lo</w:t>
      </w:r>
      <w:r w:rsidR="00AB36A8">
        <w:rPr>
          <w:rFonts w:ascii="Arial Narrow" w:hAnsi="Arial Narrow"/>
          <w:sz w:val="22"/>
          <w:szCs w:val="22"/>
        </w:rPr>
        <w:t>s recursos con los que se disponía, se elaboró</w:t>
      </w:r>
      <w:r w:rsidRPr="00F0375E">
        <w:rPr>
          <w:rFonts w:ascii="Arial Narrow" w:hAnsi="Arial Narrow"/>
          <w:sz w:val="22"/>
          <w:szCs w:val="22"/>
        </w:rPr>
        <w:t xml:space="preserve"> el paquete fiscal </w:t>
      </w:r>
      <w:r w:rsidR="000052FF">
        <w:rPr>
          <w:rFonts w:ascii="Arial Narrow" w:hAnsi="Arial Narrow"/>
          <w:sz w:val="22"/>
          <w:szCs w:val="22"/>
        </w:rPr>
        <w:t>de 20</w:t>
      </w:r>
      <w:r w:rsidR="00F76141">
        <w:rPr>
          <w:rFonts w:ascii="Arial Narrow" w:hAnsi="Arial Narrow"/>
          <w:sz w:val="22"/>
          <w:szCs w:val="22"/>
        </w:rPr>
        <w:t>20</w:t>
      </w:r>
      <w:r w:rsidR="00AB36A8">
        <w:rPr>
          <w:rFonts w:ascii="Arial Narrow" w:hAnsi="Arial Narrow"/>
          <w:sz w:val="22"/>
          <w:szCs w:val="22"/>
        </w:rPr>
        <w:t>.</w:t>
      </w:r>
    </w:p>
    <w:p w:rsidR="007416C7" w:rsidRDefault="007416C7" w:rsidP="00B83815">
      <w:pPr>
        <w:pStyle w:val="Sangradetextonormal"/>
        <w:ind w:firstLine="720"/>
        <w:rPr>
          <w:rFonts w:ascii="Arial Narrow" w:hAnsi="Arial Narrow"/>
          <w:sz w:val="22"/>
          <w:szCs w:val="22"/>
        </w:rPr>
      </w:pPr>
    </w:p>
    <w:p w:rsidR="007416C7" w:rsidRPr="00E55E3E" w:rsidRDefault="00AB36A8" w:rsidP="00B83815">
      <w:pPr>
        <w:pStyle w:val="Sangradetextonormal"/>
        <w:ind w:firstLine="720"/>
        <w:rPr>
          <w:rFonts w:ascii="Arial Narrow" w:hAnsi="Arial Narrow"/>
          <w:sz w:val="22"/>
          <w:szCs w:val="22"/>
        </w:rPr>
      </w:pPr>
      <w:r>
        <w:rPr>
          <w:rFonts w:ascii="Arial Narrow" w:hAnsi="Arial Narrow"/>
          <w:sz w:val="22"/>
          <w:szCs w:val="22"/>
        </w:rPr>
        <w:t>En torno a ello, se precisó que l</w:t>
      </w:r>
      <w:r w:rsidRPr="00AB36A8">
        <w:rPr>
          <w:rFonts w:ascii="Arial Narrow" w:hAnsi="Arial Narrow"/>
          <w:sz w:val="22"/>
          <w:szCs w:val="22"/>
        </w:rPr>
        <w:t>a situación financiera del estado obliga a emprender un profundo esfuerzo en materia de generación y uso eficiente de recursos, p</w:t>
      </w:r>
      <w:r>
        <w:rPr>
          <w:rFonts w:ascii="Arial Narrow" w:hAnsi="Arial Narrow"/>
          <w:sz w:val="22"/>
          <w:szCs w:val="22"/>
        </w:rPr>
        <w:t>or lo que la política fiscal</w:t>
      </w:r>
      <w:r w:rsidRPr="00AB36A8">
        <w:rPr>
          <w:rFonts w:ascii="Arial Narrow" w:hAnsi="Arial Narrow"/>
          <w:sz w:val="22"/>
          <w:szCs w:val="22"/>
        </w:rPr>
        <w:t xml:space="preserve"> se enfocará a modernizar los procesos y procedimientos para facilitar y alentar el cumplimiento en el pago de las contribuciones; por su parte, se impulsarán acciones en toda la administración enfocadas hacia una estricta disciplina y transparencia en la aplicación de los recursos del presupuesto.</w:t>
      </w:r>
    </w:p>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lastRenderedPageBreak/>
        <w:t>Política Fiscal</w:t>
      </w:r>
    </w:p>
    <w:p w:rsidR="008E01AD" w:rsidRPr="008E01AD" w:rsidRDefault="008E01AD" w:rsidP="00AB36A8">
      <w:pPr>
        <w:pStyle w:val="Sangradetextonormal"/>
        <w:ind w:firstLine="708"/>
        <w:rPr>
          <w:rFonts w:ascii="Arial Narrow" w:hAnsi="Arial Narrow"/>
          <w:sz w:val="4"/>
          <w:szCs w:val="22"/>
        </w:rPr>
      </w:pPr>
    </w:p>
    <w:p w:rsidR="00B83815" w:rsidRDefault="00B83815" w:rsidP="00AB36A8">
      <w:pPr>
        <w:pStyle w:val="Sangradetextonormal"/>
        <w:ind w:firstLine="708"/>
        <w:rPr>
          <w:rFonts w:ascii="Arial Narrow" w:hAnsi="Arial Narrow"/>
          <w:sz w:val="22"/>
          <w:szCs w:val="22"/>
        </w:rPr>
      </w:pPr>
      <w:r w:rsidRPr="00E55E3E">
        <w:rPr>
          <w:rFonts w:ascii="Arial Narrow" w:hAnsi="Arial Narrow"/>
          <w:sz w:val="22"/>
          <w:szCs w:val="22"/>
        </w:rPr>
        <w:t>En el</w:t>
      </w:r>
      <w:r w:rsidR="000052FF">
        <w:rPr>
          <w:rFonts w:ascii="Arial Narrow" w:hAnsi="Arial Narrow"/>
          <w:sz w:val="22"/>
          <w:szCs w:val="22"/>
        </w:rPr>
        <w:t xml:space="preserve"> paquete fiscal para el año 20</w:t>
      </w:r>
      <w:r w:rsidR="00F76141">
        <w:rPr>
          <w:rFonts w:ascii="Arial Narrow" w:hAnsi="Arial Narrow"/>
          <w:sz w:val="22"/>
          <w:szCs w:val="22"/>
        </w:rPr>
        <w:t>20</w:t>
      </w:r>
      <w:r w:rsidRPr="00E55E3E">
        <w:rPr>
          <w:rFonts w:ascii="Arial Narrow" w:hAnsi="Arial Narrow"/>
          <w:sz w:val="22"/>
          <w:szCs w:val="22"/>
        </w:rPr>
        <w:t xml:space="preserve"> se enfatizó que</w:t>
      </w:r>
      <w:r w:rsidR="00AB36A8">
        <w:rPr>
          <w:rFonts w:ascii="Arial Narrow" w:hAnsi="Arial Narrow"/>
          <w:sz w:val="22"/>
          <w:szCs w:val="22"/>
        </w:rPr>
        <w:t xml:space="preserve"> </w:t>
      </w:r>
      <w:r w:rsidR="00AB36A8" w:rsidRPr="00AB36A8">
        <w:rPr>
          <w:rFonts w:ascii="Arial Narrow" w:hAnsi="Arial Narrow"/>
          <w:sz w:val="22"/>
          <w:szCs w:val="22"/>
        </w:rPr>
        <w:t>la política fiscal asigna un papel destacado a las directrices de disciplina, coordinación y efectividad en la ejecuci</w:t>
      </w:r>
      <w:r w:rsidR="00AB36A8">
        <w:rPr>
          <w:rFonts w:ascii="Arial Narrow" w:hAnsi="Arial Narrow"/>
          <w:sz w:val="22"/>
          <w:szCs w:val="22"/>
        </w:rPr>
        <w:t>ón de los programas y proyectos, por lo tanto, se recalcó que l</w:t>
      </w:r>
      <w:r w:rsidR="00AB36A8" w:rsidRPr="00AB36A8">
        <w:rPr>
          <w:rFonts w:ascii="Arial Narrow" w:hAnsi="Arial Narrow"/>
          <w:sz w:val="22"/>
          <w:szCs w:val="22"/>
        </w:rPr>
        <w:t>as acciones que se</w:t>
      </w:r>
      <w:r w:rsidR="00AB36A8">
        <w:rPr>
          <w:rFonts w:ascii="Arial Narrow" w:hAnsi="Arial Narrow"/>
          <w:sz w:val="22"/>
          <w:szCs w:val="22"/>
        </w:rPr>
        <w:t xml:space="preserve"> emprenderán en ese</w:t>
      </w:r>
      <w:r w:rsidR="00AB36A8" w:rsidRPr="00AB36A8">
        <w:rPr>
          <w:rFonts w:ascii="Arial Narrow" w:hAnsi="Arial Narrow"/>
          <w:sz w:val="22"/>
          <w:szCs w:val="22"/>
        </w:rPr>
        <w:t xml:space="preserve"> sentido serán de aplicación estricta y caracterizarán la dinámica</w:t>
      </w:r>
      <w:r w:rsidR="00AB36A8">
        <w:rPr>
          <w:rFonts w:ascii="Arial Narrow" w:hAnsi="Arial Narrow"/>
          <w:sz w:val="22"/>
          <w:szCs w:val="22"/>
        </w:rPr>
        <w:t xml:space="preserve"> de trabajo</w:t>
      </w:r>
      <w:r w:rsidRPr="00E55E3E">
        <w:rPr>
          <w:rFonts w:ascii="Arial Narrow" w:hAnsi="Arial Narrow"/>
          <w:sz w:val="22"/>
          <w:szCs w:val="22"/>
        </w:rPr>
        <w:t>, por lo que los principales objetivos, estrategias y metas de la Polít</w:t>
      </w:r>
      <w:r w:rsidR="009D7920">
        <w:rPr>
          <w:rFonts w:ascii="Arial Narrow" w:hAnsi="Arial Narrow"/>
          <w:sz w:val="22"/>
          <w:szCs w:val="22"/>
        </w:rPr>
        <w:t>ica Fiscal fijados por la</w:t>
      </w:r>
      <w:r w:rsidRPr="00E55E3E">
        <w:rPr>
          <w:rFonts w:ascii="Arial Narrow" w:hAnsi="Arial Narrow"/>
          <w:sz w:val="22"/>
          <w:szCs w:val="22"/>
        </w:rPr>
        <w:t xml:space="preserve"> administración</w:t>
      </w:r>
      <w:r>
        <w:rPr>
          <w:rFonts w:ascii="Arial Narrow" w:hAnsi="Arial Narrow"/>
          <w:sz w:val="22"/>
          <w:szCs w:val="22"/>
        </w:rPr>
        <w:t xml:space="preserve"> estatal</w:t>
      </w:r>
      <w:r w:rsidRPr="00E55E3E">
        <w:rPr>
          <w:rFonts w:ascii="Arial Narrow" w:hAnsi="Arial Narrow"/>
          <w:sz w:val="22"/>
          <w:szCs w:val="22"/>
        </w:rPr>
        <w:t xml:space="preserve">, se presentan en el siguiente esquema: </w:t>
      </w:r>
    </w:p>
    <w:p w:rsidR="008E01AD" w:rsidRDefault="008E01AD" w:rsidP="00AB36A8">
      <w:pPr>
        <w:pStyle w:val="Sangradetextonormal"/>
        <w:ind w:firstLine="708"/>
        <w:rPr>
          <w:rFonts w:ascii="Arial Narrow" w:hAnsi="Arial Narrow"/>
          <w:sz w:val="22"/>
          <w:szCs w:val="22"/>
        </w:rPr>
      </w:pPr>
    </w:p>
    <w:p w:rsidR="00B83815" w:rsidRPr="00992D26" w:rsidRDefault="00B83815" w:rsidP="00B83815">
      <w:pPr>
        <w:pStyle w:val="Texto"/>
        <w:spacing w:line="225" w:lineRule="exact"/>
        <w:ind w:firstLine="0"/>
        <w:jc w:val="center"/>
        <w:outlineLvl w:val="0"/>
        <w:rPr>
          <w:rFonts w:ascii="Arial Narrow" w:hAnsi="Arial Narrow"/>
          <w:b/>
          <w:sz w:val="20"/>
          <w:szCs w:val="20"/>
        </w:rPr>
      </w:pPr>
      <w:r w:rsidRPr="00992D26">
        <w:rPr>
          <w:rFonts w:ascii="Arial Narrow" w:hAnsi="Arial Narrow"/>
          <w:b/>
          <w:sz w:val="20"/>
          <w:szCs w:val="20"/>
        </w:rPr>
        <w:t>POLÍTICA FISCAL</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9639"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OBJETIVOS</w:t>
            </w:r>
          </w:p>
          <w:p w:rsidR="00B83815"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Orientar la acción del E</w:t>
            </w:r>
            <w:r w:rsidRPr="004C7453">
              <w:rPr>
                <w:rFonts w:ascii="Arial Narrow" w:hAnsi="Arial Narrow"/>
              </w:rPr>
              <w:t>stado hacia las prioridades y exigencias de la población</w:t>
            </w:r>
            <w:r>
              <w:rPr>
                <w:rFonts w:ascii="Arial Narrow" w:hAnsi="Arial Narrow"/>
              </w:rPr>
              <w:t>.</w:t>
            </w:r>
          </w:p>
          <w:p w:rsidR="009930B4" w:rsidRPr="00992D26" w:rsidRDefault="009930B4"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 xml:space="preserve">Promover </w:t>
            </w:r>
            <w:r w:rsidRPr="009930B4">
              <w:rPr>
                <w:rFonts w:ascii="Arial Narrow" w:hAnsi="Arial Narrow"/>
              </w:rPr>
              <w:t>el buen desempeño de los sectores productivos, con particular atención a las actividades del campo y a las actividades turísticas</w:t>
            </w:r>
          </w:p>
          <w:p w:rsidR="00B83815" w:rsidRPr="00992D26" w:rsidRDefault="00B83815" w:rsidP="004C7453">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4C7453">
              <w:rPr>
                <w:rFonts w:ascii="Arial Narrow" w:hAnsi="Arial Narrow"/>
              </w:rPr>
              <w:t>A</w:t>
            </w:r>
            <w:r w:rsidR="004C7453" w:rsidRPr="004C7453">
              <w:rPr>
                <w:rFonts w:ascii="Arial Narrow" w:hAnsi="Arial Narrow"/>
              </w:rPr>
              <w:t>lentar el crecimiento del empleo y del desarrollo de la entidad</w:t>
            </w:r>
            <w:r w:rsidR="004C7453">
              <w:rPr>
                <w:rFonts w:ascii="Arial Narrow" w:hAnsi="Arial Narrow"/>
              </w:rPr>
              <w:t>.</w:t>
            </w:r>
          </w:p>
        </w:tc>
      </w:tr>
      <w:tr w:rsidR="00B83815" w:rsidRPr="00992D26" w:rsidTr="00934835">
        <w:trPr>
          <w:cantSplit/>
          <w:trHeight w:val="195"/>
          <w:jc w:val="center"/>
        </w:trPr>
        <w:tc>
          <w:tcPr>
            <w:tcW w:w="9639" w:type="dxa"/>
            <w:tcBorders>
              <w:top w:val="single" w:sz="6" w:space="0" w:color="000000"/>
              <w:bottom w:val="single" w:sz="6"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ESTRATEGIAS</w:t>
            </w:r>
          </w:p>
          <w:p w:rsidR="00B83815" w:rsidRPr="00992D26"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Impulsar procesos de m</w:t>
            </w:r>
            <w:r w:rsidRPr="004C7453">
              <w:rPr>
                <w:rFonts w:ascii="Arial Narrow" w:hAnsi="Arial Narrow"/>
              </w:rPr>
              <w:t>ejora continua de la gestión gubernamental</w:t>
            </w:r>
          </w:p>
          <w:p w:rsidR="00B83815" w:rsidRPr="00992D26"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R</w:t>
            </w:r>
            <w:r w:rsidRPr="004C7453">
              <w:rPr>
                <w:rFonts w:ascii="Arial Narrow" w:hAnsi="Arial Narrow"/>
              </w:rPr>
              <w:t>eordenar el funcionamiento</w:t>
            </w:r>
            <w:r>
              <w:rPr>
                <w:rFonts w:ascii="Arial Narrow" w:hAnsi="Arial Narrow"/>
              </w:rPr>
              <w:t xml:space="preserve"> de las unidades administrativas para que el servicio público genere un impacto favorable a la población.</w:t>
            </w:r>
          </w:p>
          <w:p w:rsidR="00B83815" w:rsidRPr="00992D26"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r>
            <w:r w:rsidR="009930B4">
              <w:rPr>
                <w:rFonts w:ascii="Arial Narrow" w:hAnsi="Arial Narrow"/>
              </w:rPr>
              <w:t>Establecer m</w:t>
            </w:r>
            <w:r>
              <w:rPr>
                <w:rFonts w:ascii="Arial Narrow" w:hAnsi="Arial Narrow"/>
              </w:rPr>
              <w:t>edidas</w:t>
            </w:r>
            <w:r w:rsidR="009930B4">
              <w:rPr>
                <w:rFonts w:ascii="Arial Narrow" w:hAnsi="Arial Narrow"/>
              </w:rPr>
              <w:t xml:space="preserve"> inmediatas</w:t>
            </w:r>
            <w:r>
              <w:rPr>
                <w:rFonts w:ascii="Arial Narrow" w:hAnsi="Arial Narrow"/>
              </w:rPr>
              <w:t xml:space="preserve"> para mejorar la coordinación institucional entre Dependencias y Entidades Paraestatales.</w:t>
            </w:r>
          </w:p>
          <w:p w:rsidR="00B83815" w:rsidRPr="00992D26" w:rsidRDefault="009930B4"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 xml:space="preserve">Diseñar nuevos Lineamientos </w:t>
            </w:r>
            <w:r w:rsidRPr="009930B4">
              <w:rPr>
                <w:rFonts w:ascii="Arial Narrow" w:hAnsi="Arial Narrow"/>
              </w:rPr>
              <w:t>para ejercer el presupuesto con austeridad y total transparencia</w:t>
            </w:r>
          </w:p>
          <w:p w:rsidR="00B83815" w:rsidRDefault="009930B4" w:rsidP="009930B4">
            <w:pPr>
              <w:pStyle w:val="Texto"/>
              <w:spacing w:line="225" w:lineRule="exact"/>
              <w:ind w:left="703" w:hanging="360"/>
              <w:rPr>
                <w:rFonts w:ascii="Arial Narrow" w:hAnsi="Arial Narrow"/>
              </w:rPr>
            </w:pPr>
            <w:r>
              <w:rPr>
                <w:rFonts w:ascii="Arial Narrow" w:hAnsi="Arial Narrow"/>
              </w:rPr>
              <w:t>●</w:t>
            </w:r>
            <w:r>
              <w:rPr>
                <w:rFonts w:ascii="Arial Narrow" w:hAnsi="Arial Narrow"/>
              </w:rPr>
              <w:tab/>
            </w:r>
            <w:r w:rsidRPr="009930B4">
              <w:rPr>
                <w:rFonts w:ascii="Arial Narrow" w:hAnsi="Arial Narrow"/>
              </w:rPr>
              <w:t>Eficientar la recaudac</w:t>
            </w:r>
            <w:r>
              <w:rPr>
                <w:rFonts w:ascii="Arial Narrow" w:hAnsi="Arial Narrow"/>
              </w:rPr>
              <w:t xml:space="preserve">ión para </w:t>
            </w:r>
            <w:r w:rsidRPr="009930B4">
              <w:rPr>
                <w:rFonts w:ascii="Arial Narrow" w:hAnsi="Arial Narrow"/>
              </w:rPr>
              <w:t>disminuir la vulnerabilidad que históricamente se ha tenido frente al comportamiento de los recursos provenientes de la Federación</w:t>
            </w:r>
            <w:r w:rsidR="008E01AD">
              <w:rPr>
                <w:rFonts w:ascii="Arial Narrow" w:hAnsi="Arial Narrow"/>
              </w:rPr>
              <w:t>.</w:t>
            </w:r>
          </w:p>
          <w:p w:rsidR="008E01AD" w:rsidRPr="00992D26" w:rsidRDefault="008E01AD" w:rsidP="008E01AD">
            <w:pPr>
              <w:pStyle w:val="Texto"/>
              <w:spacing w:line="225" w:lineRule="exact"/>
              <w:ind w:left="703" w:hanging="360"/>
              <w:rPr>
                <w:rFonts w:ascii="Arial Narrow" w:hAnsi="Arial Narrow"/>
              </w:rPr>
            </w:pPr>
            <w:r>
              <w:rPr>
                <w:rFonts w:ascii="Arial Narrow" w:hAnsi="Arial Narrow"/>
              </w:rPr>
              <w:t>●</w:t>
            </w:r>
            <w:r>
              <w:rPr>
                <w:rFonts w:ascii="Arial Narrow" w:hAnsi="Arial Narrow"/>
              </w:rPr>
              <w:tab/>
            </w:r>
            <w:r w:rsidRPr="008E01AD">
              <w:rPr>
                <w:rFonts w:ascii="Arial Narrow" w:hAnsi="Arial Narrow"/>
              </w:rPr>
              <w:t>Acuerdo administrativo por el que se otorgan beneficios fiscales a los contribuyentes, personas físicas y morales, derivado de la contingencia de salud ocasionada por el virus SARS-CoV2 que genera la enfermedad COVID – 19</w:t>
            </w:r>
            <w:r>
              <w:rPr>
                <w:rFonts w:ascii="Arial Narrow" w:hAnsi="Arial Narrow"/>
              </w:rPr>
              <w:t>.</w:t>
            </w:r>
          </w:p>
        </w:tc>
      </w:tr>
      <w:tr w:rsidR="00B83815" w:rsidRPr="00992D26" w:rsidTr="00934835">
        <w:trPr>
          <w:cantSplit/>
          <w:trHeight w:val="195"/>
          <w:jc w:val="center"/>
        </w:trPr>
        <w:tc>
          <w:tcPr>
            <w:tcW w:w="9639"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METAS</w:t>
            </w:r>
          </w:p>
          <w:p w:rsidR="00B83815" w:rsidRPr="00992D26" w:rsidRDefault="009930B4" w:rsidP="00934835">
            <w:pPr>
              <w:pStyle w:val="Texto"/>
              <w:tabs>
                <w:tab w:val="left" w:pos="4363"/>
              </w:tabs>
              <w:spacing w:line="225" w:lineRule="exact"/>
              <w:ind w:left="703" w:hanging="360"/>
              <w:rPr>
                <w:rFonts w:ascii="Arial Narrow" w:hAnsi="Arial Narrow"/>
              </w:rPr>
            </w:pPr>
            <w:r>
              <w:rPr>
                <w:rFonts w:ascii="Arial Narrow" w:hAnsi="Arial Narrow"/>
              </w:rPr>
              <w:t>●</w:t>
            </w:r>
            <w:r>
              <w:rPr>
                <w:rFonts w:ascii="Arial Narrow" w:hAnsi="Arial Narrow"/>
              </w:rPr>
              <w:tab/>
              <w:t>M</w:t>
            </w:r>
            <w:r w:rsidRPr="009930B4">
              <w:rPr>
                <w:rFonts w:ascii="Arial Narrow" w:hAnsi="Arial Narrow"/>
              </w:rPr>
              <w:t>arco apropiado de disciplina y orden</w:t>
            </w:r>
            <w:r>
              <w:rPr>
                <w:rFonts w:ascii="Arial Narrow" w:hAnsi="Arial Narrow"/>
              </w:rPr>
              <w:t xml:space="preserve"> presupuestario.</w:t>
            </w:r>
          </w:p>
          <w:p w:rsidR="00B83815" w:rsidRPr="00992D26" w:rsidRDefault="009930B4" w:rsidP="009930B4">
            <w:pPr>
              <w:pStyle w:val="Texto"/>
              <w:tabs>
                <w:tab w:val="left" w:pos="4363"/>
              </w:tabs>
              <w:spacing w:line="225" w:lineRule="exact"/>
              <w:ind w:left="703" w:hanging="360"/>
              <w:rPr>
                <w:rFonts w:ascii="Arial Narrow" w:hAnsi="Arial Narrow"/>
              </w:rPr>
            </w:pPr>
            <w:r>
              <w:rPr>
                <w:rFonts w:ascii="Arial Narrow" w:hAnsi="Arial Narrow"/>
              </w:rPr>
              <w:t>●</w:t>
            </w:r>
            <w:r>
              <w:rPr>
                <w:rFonts w:ascii="Arial Narrow" w:hAnsi="Arial Narrow"/>
              </w:rPr>
              <w:tab/>
              <w:t>D</w:t>
            </w:r>
            <w:r w:rsidRPr="009930B4">
              <w:rPr>
                <w:rFonts w:ascii="Arial Narrow" w:hAnsi="Arial Narrow"/>
              </w:rPr>
              <w:t>esarrollo regional con mayor equilibrio y equidad a través de la</w:t>
            </w:r>
            <w:r>
              <w:rPr>
                <w:rFonts w:ascii="Arial Narrow" w:hAnsi="Arial Narrow"/>
              </w:rPr>
              <w:t xml:space="preserve"> </w:t>
            </w:r>
            <w:r w:rsidRPr="009930B4">
              <w:rPr>
                <w:rFonts w:ascii="Arial Narrow" w:hAnsi="Arial Narrow"/>
              </w:rPr>
              <w:t>potenciación de ingresos</w:t>
            </w:r>
            <w:r w:rsidR="003F0B46">
              <w:rPr>
                <w:rFonts w:ascii="Arial Narrow" w:hAnsi="Arial Narrow"/>
              </w:rPr>
              <w:t xml:space="preserve"> y mejora del gasto público.</w:t>
            </w:r>
          </w:p>
          <w:p w:rsidR="00B83815" w:rsidRPr="00992D26" w:rsidRDefault="00B83815" w:rsidP="009930B4">
            <w:pPr>
              <w:pStyle w:val="Texto"/>
              <w:tabs>
                <w:tab w:val="left" w:pos="4371"/>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3F0B46">
              <w:rPr>
                <w:rFonts w:ascii="Arial Narrow" w:hAnsi="Arial Narrow"/>
              </w:rPr>
              <w:t>Mantener estables los parámetros del Sistema de Alertas, a través de finanzas públicas sostenibles.</w:t>
            </w:r>
          </w:p>
        </w:tc>
      </w:tr>
      <w:tr w:rsidR="00B83815" w:rsidRPr="00992D26" w:rsidTr="00934835">
        <w:trPr>
          <w:cantSplit/>
          <w:trHeight w:val="195"/>
          <w:jc w:val="center"/>
        </w:trPr>
        <w:tc>
          <w:tcPr>
            <w:tcW w:w="9639" w:type="dxa"/>
            <w:tcBorders>
              <w:top w:val="single" w:sz="18" w:space="0" w:color="000000"/>
            </w:tcBorders>
          </w:tcPr>
          <w:p w:rsidR="00B83815" w:rsidRPr="00992D26" w:rsidRDefault="00B83815" w:rsidP="00934835">
            <w:pPr>
              <w:pStyle w:val="Sangradetextonormal"/>
              <w:ind w:left="540" w:firstLine="0"/>
              <w:jc w:val="left"/>
              <w:rPr>
                <w:rFonts w:ascii="Arial Narrow" w:hAnsi="Arial Narrow" w:cs="Arial"/>
                <w:b/>
                <w:bCs/>
                <w:sz w:val="16"/>
                <w:szCs w:val="16"/>
              </w:rPr>
            </w:pP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AB36A8">
              <w:rPr>
                <w:rFonts w:ascii="Arial Narrow" w:hAnsi="Arial Narrow" w:cs="Arial"/>
                <w:bCs/>
                <w:sz w:val="16"/>
                <w:szCs w:val="16"/>
              </w:rPr>
              <w:t>al de Desarrollo de Nayarit 2017 - 2021</w:t>
            </w: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00F76141">
              <w:rPr>
                <w:rFonts w:ascii="Arial Narrow" w:hAnsi="Arial Narrow" w:cs="Arial"/>
                <w:bCs/>
                <w:sz w:val="16"/>
                <w:szCs w:val="16"/>
              </w:rPr>
              <w:t>Paquete Fiscal 2020</w:t>
            </w:r>
          </w:p>
          <w:p w:rsidR="00B83815" w:rsidRPr="00992D26" w:rsidRDefault="00B83815" w:rsidP="00934835">
            <w:pPr>
              <w:pStyle w:val="Texto"/>
              <w:spacing w:line="225" w:lineRule="exact"/>
              <w:ind w:firstLine="0"/>
              <w:rPr>
                <w:rFonts w:ascii="Arial Narrow" w:hAnsi="Arial Narrow"/>
              </w:rPr>
            </w:pPr>
          </w:p>
          <w:p w:rsidR="003F0B46" w:rsidRPr="00992D26" w:rsidRDefault="003F0B46" w:rsidP="00934835">
            <w:pPr>
              <w:pStyle w:val="Texto"/>
              <w:spacing w:line="225" w:lineRule="exact"/>
              <w:ind w:firstLine="0"/>
              <w:rPr>
                <w:rFonts w:ascii="Arial Narrow" w:hAnsi="Arial Narrow"/>
              </w:rPr>
            </w:pPr>
          </w:p>
        </w:tc>
      </w:tr>
    </w:tbl>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lastRenderedPageBreak/>
        <w:t>Líneas de Acción</w:t>
      </w:r>
    </w:p>
    <w:p w:rsidR="00B83815" w:rsidRPr="00992D26" w:rsidRDefault="00B83815" w:rsidP="00B83815">
      <w:pPr>
        <w:pStyle w:val="Sangradetextonormal"/>
        <w:spacing w:line="240" w:lineRule="auto"/>
        <w:ind w:left="709" w:firstLine="0"/>
        <w:jc w:val="left"/>
        <w:rPr>
          <w:rFonts w:ascii="Arial Narrow" w:hAnsi="Arial Narrow"/>
          <w:b/>
          <w:bCs/>
          <w:sz w:val="32"/>
          <w:szCs w:val="32"/>
        </w:rPr>
      </w:pPr>
    </w:p>
    <w:p w:rsidR="00B83815" w:rsidRDefault="00B83815" w:rsidP="00B83815">
      <w:pPr>
        <w:pStyle w:val="Sangradetextonormal"/>
        <w:ind w:firstLine="708"/>
        <w:rPr>
          <w:rFonts w:ascii="Arial Narrow" w:hAnsi="Arial Narrow"/>
          <w:sz w:val="22"/>
          <w:szCs w:val="22"/>
        </w:rPr>
      </w:pPr>
      <w:r w:rsidRPr="00E55E3E">
        <w:rPr>
          <w:rFonts w:ascii="Arial Narrow" w:hAnsi="Arial Narrow"/>
          <w:sz w:val="22"/>
          <w:szCs w:val="22"/>
        </w:rPr>
        <w:t>Considerando que la finalidad que persigue el Gobierno siempre debe ser el incremento de la cantidad y calidad de los bienes y servicios públicos, la reducción del gasto administrativo y operacional, buscando en todo momento el bienestar de la sociedad, a continuación se enuncian las líneas de acción del Poder Ejecutivo en materia de finanzas públicas:</w:t>
      </w:r>
    </w:p>
    <w:p w:rsidR="00B83815" w:rsidRPr="00E55E3E" w:rsidRDefault="00B83815" w:rsidP="00B83815">
      <w:pPr>
        <w:pStyle w:val="Sangradetextonormal"/>
        <w:ind w:firstLine="708"/>
        <w:rPr>
          <w:rFonts w:ascii="Arial Narrow" w:hAnsi="Arial Narrow"/>
          <w:sz w:val="22"/>
          <w:szCs w:val="22"/>
        </w:rPr>
      </w:pPr>
    </w:p>
    <w:p w:rsidR="00B83815" w:rsidRPr="00992D26" w:rsidRDefault="00B83815" w:rsidP="00B83815">
      <w:pPr>
        <w:pStyle w:val="Texto"/>
        <w:spacing w:line="225" w:lineRule="exact"/>
        <w:ind w:firstLine="0"/>
        <w:jc w:val="center"/>
        <w:outlineLvl w:val="0"/>
        <w:rPr>
          <w:rFonts w:ascii="Arial Narrow" w:hAnsi="Arial Narrow"/>
          <w:b/>
        </w:rPr>
      </w:pPr>
      <w:r w:rsidRPr="00992D26">
        <w:rPr>
          <w:rFonts w:ascii="Arial Narrow" w:hAnsi="Arial Narrow"/>
          <w:b/>
          <w:sz w:val="20"/>
          <w:szCs w:val="20"/>
        </w:rPr>
        <w:t>LÍNEAS DE ACCIÓN</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8712"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INGRESOS</w:t>
            </w:r>
          </w:p>
          <w:p w:rsidR="00B83815"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3F0B46">
              <w:rPr>
                <w:rFonts w:ascii="Arial Narrow" w:hAnsi="Arial Narrow"/>
              </w:rPr>
              <w:t>Revisión y actualización de la normatividad que rige los ingresos públicos.</w:t>
            </w:r>
          </w:p>
          <w:p w:rsidR="00C840F7" w:rsidRPr="00992D26" w:rsidRDefault="003F0B46" w:rsidP="00C840F7">
            <w:pPr>
              <w:pStyle w:val="Texto"/>
              <w:spacing w:line="225" w:lineRule="exact"/>
              <w:ind w:left="703" w:hanging="360"/>
              <w:rPr>
                <w:rFonts w:ascii="Arial Narrow" w:hAnsi="Arial Narrow"/>
              </w:rPr>
            </w:pPr>
            <w:r>
              <w:rPr>
                <w:rFonts w:ascii="Arial Narrow" w:hAnsi="Arial Narrow"/>
              </w:rPr>
              <w:t>●</w:t>
            </w:r>
            <w:r>
              <w:rPr>
                <w:rFonts w:ascii="Arial Narrow" w:hAnsi="Arial Narrow"/>
              </w:rPr>
              <w:tab/>
              <w:t>Actualización de los padrones de contribuyentes.</w:t>
            </w:r>
          </w:p>
          <w:p w:rsidR="00B83815" w:rsidRPr="00992D26" w:rsidRDefault="003F0B46"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Acciones de seguimiento y fiscalización de grandes contribuyentes.</w:t>
            </w:r>
          </w:p>
          <w:p w:rsidR="00B83815" w:rsidRPr="00992D26" w:rsidRDefault="003F0B46"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Simplificar sistemas de cobro y ampliar las opciones de pago.</w:t>
            </w:r>
          </w:p>
          <w:p w:rsidR="00B83815" w:rsidRPr="00992D26" w:rsidRDefault="003F0B46" w:rsidP="003F0B46">
            <w:pPr>
              <w:pStyle w:val="Texto"/>
              <w:spacing w:line="225" w:lineRule="exact"/>
              <w:ind w:left="703" w:hanging="360"/>
              <w:rPr>
                <w:rFonts w:ascii="Arial Narrow" w:hAnsi="Arial Narrow"/>
              </w:rPr>
            </w:pPr>
            <w:r>
              <w:rPr>
                <w:rFonts w:ascii="Arial Narrow" w:hAnsi="Arial Narrow"/>
              </w:rPr>
              <w:t>●</w:t>
            </w:r>
            <w:r>
              <w:rPr>
                <w:rFonts w:ascii="Arial Narrow" w:hAnsi="Arial Narrow"/>
              </w:rPr>
              <w:tab/>
              <w:t>Promover la cultura de pago mediante campañas informativas.</w:t>
            </w:r>
          </w:p>
        </w:tc>
      </w:tr>
      <w:tr w:rsidR="00B83815" w:rsidRPr="00992D26" w:rsidTr="00934835">
        <w:trPr>
          <w:cantSplit/>
          <w:trHeight w:val="195"/>
          <w:jc w:val="center"/>
        </w:trPr>
        <w:tc>
          <w:tcPr>
            <w:tcW w:w="8712"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GASTO</w:t>
            </w:r>
          </w:p>
          <w:p w:rsidR="00B83815" w:rsidRPr="00992D26" w:rsidRDefault="003F0B46"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Consolidar el Presupuesto basado en Resultados y el Sistema de Evaluación del Desempeño.</w:t>
            </w:r>
          </w:p>
          <w:p w:rsidR="00B83815" w:rsidRDefault="00B83815" w:rsidP="00191440">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191440">
              <w:rPr>
                <w:rFonts w:ascii="Arial Narrow" w:hAnsi="Arial Narrow"/>
              </w:rPr>
              <w:t>Incorporar esquemas de evaluación ciudadana a los programas sociales prioritarios.</w:t>
            </w:r>
          </w:p>
          <w:p w:rsidR="00191440" w:rsidRPr="00992D26" w:rsidRDefault="00191440" w:rsidP="00191440">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Establecer medidas de austeridad, disciplina y racionalidad presupuestaria.</w:t>
            </w:r>
          </w:p>
        </w:tc>
      </w:tr>
    </w:tbl>
    <w:p w:rsidR="00B83815" w:rsidRPr="00992D26" w:rsidRDefault="00B83815" w:rsidP="00B83815">
      <w:pPr>
        <w:pStyle w:val="Sangradetextonormal"/>
        <w:ind w:left="540" w:firstLine="0"/>
        <w:jc w:val="left"/>
        <w:rPr>
          <w:rFonts w:ascii="Arial Narrow" w:hAnsi="Arial Narrow" w:cs="Arial"/>
          <w:b/>
          <w:bCs/>
          <w:sz w:val="16"/>
          <w:szCs w:val="16"/>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191440">
        <w:rPr>
          <w:rFonts w:ascii="Arial Narrow" w:hAnsi="Arial Narrow" w:cs="Arial"/>
          <w:bCs/>
          <w:sz w:val="16"/>
          <w:szCs w:val="16"/>
        </w:rPr>
        <w:t>al de Desarrollo de Nayarit 2017 - 2021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000052FF">
        <w:rPr>
          <w:rFonts w:ascii="Arial Narrow" w:hAnsi="Arial Narrow" w:cs="Arial"/>
          <w:bCs/>
          <w:sz w:val="16"/>
          <w:szCs w:val="16"/>
        </w:rPr>
        <w:t>Paquete Fiscal 20</w:t>
      </w:r>
      <w:r w:rsidR="00F76141">
        <w:rPr>
          <w:rFonts w:ascii="Arial Narrow" w:hAnsi="Arial Narrow" w:cs="Arial"/>
          <w:bCs/>
          <w:sz w:val="16"/>
          <w:szCs w:val="16"/>
        </w:rPr>
        <w:t>20</w:t>
      </w:r>
    </w:p>
    <w:p w:rsidR="00B83815" w:rsidRPr="006A2E34" w:rsidRDefault="00B83815" w:rsidP="00B83815">
      <w:pPr>
        <w:pStyle w:val="Sangradetextonormal"/>
        <w:ind w:left="708" w:firstLine="0"/>
        <w:jc w:val="left"/>
        <w:rPr>
          <w:rFonts w:ascii="Arial Narrow" w:hAnsi="Arial Narrow"/>
          <w:b/>
          <w:bCs/>
          <w:sz w:val="24"/>
          <w:szCs w:val="32"/>
        </w:rPr>
      </w:pPr>
    </w:p>
    <w:p w:rsidR="00B83815" w:rsidRPr="00F35C79" w:rsidRDefault="00B83815" w:rsidP="00B83815">
      <w:pPr>
        <w:pStyle w:val="Sangradetextonormal"/>
        <w:ind w:firstLine="0"/>
        <w:jc w:val="left"/>
        <w:rPr>
          <w:rFonts w:ascii="Arial Narrow" w:hAnsi="Arial Narrow"/>
          <w:b/>
          <w:bCs/>
          <w:szCs w:val="28"/>
        </w:rPr>
      </w:pPr>
      <w:r w:rsidRPr="00F35C79">
        <w:rPr>
          <w:rFonts w:ascii="Arial Narrow" w:hAnsi="Arial Narrow"/>
          <w:b/>
          <w:bCs/>
          <w:szCs w:val="28"/>
        </w:rPr>
        <w:t>2.1.2.4.- Resultados obtenidos</w:t>
      </w:r>
    </w:p>
    <w:p w:rsidR="00B83815" w:rsidRPr="006A2E34" w:rsidRDefault="00B83815" w:rsidP="00B83815">
      <w:pPr>
        <w:pStyle w:val="Sangradetextonormal"/>
        <w:spacing w:line="240" w:lineRule="exact"/>
        <w:ind w:left="709" w:firstLine="0"/>
        <w:jc w:val="left"/>
        <w:rPr>
          <w:rFonts w:ascii="Arial Narrow" w:hAnsi="Arial Narrow"/>
          <w:b/>
          <w:bCs/>
          <w:sz w:val="20"/>
          <w:szCs w:val="32"/>
        </w:rPr>
      </w:pPr>
    </w:p>
    <w:p w:rsidR="00B83815" w:rsidRPr="00F35C79" w:rsidRDefault="00B83815" w:rsidP="00B83815">
      <w:pPr>
        <w:pStyle w:val="Sangradetextonormal"/>
        <w:spacing w:line="240" w:lineRule="exact"/>
        <w:ind w:left="709"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 xml:space="preserve">En esta sección se destacan los resultados alcanzados en la gestión financiera emprendida durante el </w:t>
      </w:r>
      <w:r w:rsidR="000052FF">
        <w:rPr>
          <w:rFonts w:ascii="Arial Narrow" w:hAnsi="Arial Narrow"/>
          <w:sz w:val="22"/>
          <w:szCs w:val="22"/>
        </w:rPr>
        <w:t>Ejercicio Fiscal 20</w:t>
      </w:r>
      <w:r w:rsidR="00547DC2">
        <w:rPr>
          <w:rFonts w:ascii="Arial Narrow" w:hAnsi="Arial Narrow"/>
          <w:sz w:val="22"/>
          <w:szCs w:val="22"/>
        </w:rPr>
        <w:t>20</w:t>
      </w:r>
      <w:r w:rsidRPr="00F35C79">
        <w:rPr>
          <w:rFonts w:ascii="Arial Narrow" w:hAnsi="Arial Narrow"/>
          <w:sz w:val="22"/>
          <w:szCs w:val="22"/>
        </w:rPr>
        <w:t xml:space="preserve"> derivado de la puesta en práctica de los objetivos, estrategias y metas de la política fiscal establecidos para el periodo que nos ocupa.</w:t>
      </w:r>
    </w:p>
    <w:p w:rsidR="00B83815" w:rsidRPr="006A2E34" w:rsidRDefault="00B83815" w:rsidP="00B83815">
      <w:pPr>
        <w:pStyle w:val="Sangradetextonormal"/>
        <w:ind w:firstLine="708"/>
        <w:rPr>
          <w:rFonts w:ascii="Arial Narrow" w:hAnsi="Arial Narrow"/>
          <w:sz w:val="18"/>
          <w:szCs w:val="22"/>
        </w:rPr>
      </w:pPr>
    </w:p>
    <w:p w:rsidR="00B83815" w:rsidRPr="00A143DE"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En cumplimiento a lo dispuesto en el Capítulo VII del Manual de Contabilidad Gubernamental, en la página siguiente se presenta el cuadro denominado Indicadores de Postura Fiscal.</w:t>
      </w:r>
    </w:p>
    <w:p w:rsidR="00B83815" w:rsidRPr="00FA6503" w:rsidRDefault="00FF7DFF" w:rsidP="00B83815">
      <w:pPr>
        <w:pStyle w:val="Sangradetextonormal"/>
        <w:ind w:firstLine="708"/>
        <w:rPr>
          <w:rFonts w:ascii="Arial Narrow" w:hAnsi="Arial Narrow"/>
          <w:bCs/>
          <w:sz w:val="32"/>
          <w:szCs w:val="32"/>
        </w:rPr>
      </w:pPr>
      <w:r>
        <w:rPr>
          <w:rFonts w:ascii="Arial Narrow" w:hAnsi="Arial Narrow"/>
          <w:bCs/>
          <w:noProof/>
          <w:sz w:val="32"/>
          <w:szCs w:val="32"/>
        </w:rPr>
        <w:lastRenderedPageBreak/>
        <w:pict>
          <v:shape id="_x0000_s1039" type="#_x0000_t75" style="position:absolute;left:0;text-align:left;margin-left:-.25pt;margin-top:13.45pt;width:453pt;height:359.1pt;z-index:252012544;mso-position-horizontal-relative:text;mso-position-vertical-relative:text">
            <v:imagedata r:id="rId15" o:title=""/>
          </v:shape>
          <o:OLEObject Type="Link" ProgID="Excel.Sheet.8" ShapeID="_x0000_s1039" DrawAspect="Content" r:id="rId16" UpdateMode="Always">
            <o:LinkType>EnhancedMetaFile</o:LinkType>
            <o:LockedField>false</o:LockedField>
          </o:OLEObject>
        </w:pic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6A2E34" w:rsidRPr="00992D26" w:rsidRDefault="006A2E34" w:rsidP="00B83815">
      <w:pPr>
        <w:pStyle w:val="Sangradetextonormal"/>
        <w:ind w:left="708" w:firstLine="0"/>
        <w:jc w:val="left"/>
        <w:rPr>
          <w:rFonts w:ascii="Arial Narrow" w:hAnsi="Arial Narrow"/>
          <w:b/>
          <w:bCs/>
          <w:sz w:val="32"/>
          <w:szCs w:val="32"/>
        </w:rPr>
      </w:pP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 xml:space="preserve">1 </w:t>
      </w:r>
      <w:r w:rsidRPr="00934835">
        <w:rPr>
          <w:rFonts w:ascii="Arial Narrow" w:hAnsi="Arial Narrow"/>
          <w:bCs/>
          <w:sz w:val="14"/>
          <w:szCs w:val="14"/>
        </w:rPr>
        <w:t>Los Ingresos que se presentan son los ingresos presupuestarios totales sin incluir los ingresos por financiamientos. Los Ingresos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Autónomos. Los ingresos del Sector Paraestatal no consideran los importes por Transferencias, Asignaciones, Subsidios y Otras Ayudas recibidas del Poder Ejecutivo del Estado.</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2</w:t>
      </w:r>
      <w:r>
        <w:rPr>
          <w:rFonts w:ascii="Arial Narrow" w:hAnsi="Arial Narrow"/>
          <w:bCs/>
          <w:sz w:val="14"/>
          <w:szCs w:val="14"/>
        </w:rPr>
        <w:t xml:space="preserve"> </w:t>
      </w:r>
      <w:r w:rsidRPr="00934835">
        <w:rPr>
          <w:rFonts w:ascii="Arial Narrow" w:hAnsi="Arial Narrow"/>
          <w:bCs/>
          <w:sz w:val="14"/>
          <w:szCs w:val="14"/>
        </w:rPr>
        <w:t>Los egresos que se presentan son los egresos presupuestarios totales sin incluir los egresos por amortización. Los egresos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w:t>
      </w:r>
      <w:r w:rsidR="00B1643A">
        <w:rPr>
          <w:rFonts w:ascii="Arial Narrow" w:hAnsi="Arial Narrow"/>
          <w:bCs/>
          <w:sz w:val="14"/>
          <w:szCs w:val="14"/>
        </w:rPr>
        <w:t xml:space="preserve">omos, sin considerar </w:t>
      </w:r>
      <w:r w:rsidRPr="00934835">
        <w:rPr>
          <w:rFonts w:ascii="Arial Narrow" w:hAnsi="Arial Narrow"/>
          <w:bCs/>
          <w:sz w:val="14"/>
          <w:szCs w:val="14"/>
        </w:rPr>
        <w:t>las Transferencias, Asignaciones, Subsidios y Otras Ayudas realizadas al Sector Paraestatal del Estado.</w:t>
      </w:r>
      <w:r>
        <w:rPr>
          <w:rFonts w:ascii="Arial Narrow" w:hAnsi="Arial Narrow"/>
          <w:bCs/>
          <w:sz w:val="14"/>
          <w:szCs w:val="14"/>
        </w:rPr>
        <w:t xml:space="preserve"> </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3</w:t>
      </w:r>
      <w:r>
        <w:rPr>
          <w:rFonts w:ascii="Arial Narrow" w:hAnsi="Arial Narrow"/>
          <w:bCs/>
          <w:sz w:val="14"/>
          <w:szCs w:val="14"/>
        </w:rPr>
        <w:t xml:space="preserve"> </w:t>
      </w:r>
      <w:r w:rsidRPr="00934835">
        <w:rPr>
          <w:rFonts w:ascii="Arial Narrow" w:hAnsi="Arial Narrow"/>
          <w:bCs/>
          <w:sz w:val="14"/>
          <w:szCs w:val="14"/>
        </w:rPr>
        <w:t>Para Ingresos se reportan los ingresos recaudados; para egresos se reportan los egresos pagados.</w:t>
      </w:r>
    </w:p>
    <w:p w:rsidR="00B83815" w:rsidRPr="00934835" w:rsidRDefault="00934835" w:rsidP="00934835">
      <w:pPr>
        <w:pStyle w:val="Sangradetextonormal"/>
        <w:ind w:left="708" w:firstLine="0"/>
        <w:rPr>
          <w:rFonts w:ascii="Arial Narrow" w:hAnsi="Arial Narrow"/>
          <w:bCs/>
          <w:sz w:val="14"/>
          <w:szCs w:val="14"/>
        </w:rPr>
      </w:pPr>
      <w:r w:rsidRPr="00934835">
        <w:rPr>
          <w:rFonts w:ascii="Arial Narrow" w:hAnsi="Arial Narrow"/>
          <w:bCs/>
          <w:sz w:val="14"/>
          <w:szCs w:val="14"/>
        </w:rPr>
        <w:tab/>
      </w:r>
      <w:r w:rsidRPr="00934835">
        <w:rPr>
          <w:rFonts w:ascii="Arial Narrow" w:hAnsi="Arial Narrow"/>
          <w:bCs/>
          <w:sz w:val="14"/>
          <w:szCs w:val="14"/>
        </w:rPr>
        <w:tab/>
      </w:r>
      <w:r w:rsidRPr="00934835">
        <w:rPr>
          <w:rFonts w:ascii="Arial Narrow" w:hAnsi="Arial Narrow"/>
          <w:bCs/>
          <w:sz w:val="14"/>
          <w:szCs w:val="14"/>
        </w:rPr>
        <w:tab/>
      </w:r>
    </w:p>
    <w:p w:rsidR="00B83815" w:rsidRPr="00992D26" w:rsidRDefault="00B83815" w:rsidP="00B83815">
      <w:pPr>
        <w:pStyle w:val="Sangradetextonormal"/>
        <w:ind w:left="708"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b/>
          <w:bCs/>
          <w:sz w:val="22"/>
          <w:szCs w:val="22"/>
        </w:rPr>
      </w:pPr>
      <w:r w:rsidRPr="00F35C79">
        <w:rPr>
          <w:rFonts w:ascii="Arial Narrow" w:hAnsi="Arial Narrow"/>
          <w:sz w:val="22"/>
          <w:szCs w:val="22"/>
        </w:rPr>
        <w:lastRenderedPageBreak/>
        <w:t xml:space="preserve">Con base en las cifras arrojadas por el cuadro anterior, a continuación se comentan los resultados generales de las finanzas públicas del Gobierno del Estado de Nayarit tomando como referencia los principales Indicadores de Postura Fiscal determinados en dicho cuadro:  </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B83815">
      <w:pPr>
        <w:pStyle w:val="Sangradetextonormal"/>
        <w:numPr>
          <w:ilvl w:val="0"/>
          <w:numId w:val="12"/>
        </w:numPr>
        <w:jc w:val="left"/>
        <w:rPr>
          <w:rFonts w:ascii="Arial Narrow" w:hAnsi="Arial Narrow"/>
          <w:b/>
          <w:bCs/>
          <w:szCs w:val="28"/>
        </w:rPr>
      </w:pPr>
      <w:r w:rsidRPr="00F35C79">
        <w:rPr>
          <w:rFonts w:ascii="Arial Narrow" w:hAnsi="Arial Narrow"/>
          <w:b/>
          <w:bCs/>
          <w:szCs w:val="28"/>
        </w:rPr>
        <w:t>Balance Presupuestario</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Este concepto se define como la diferencia entre los ingresos totales (corrientes y de capital)  incluidos en la Ley de Ingresos con excepción de los financiamientos y los gastos totales (corrientes y de capital) considerados en el Presupuesto de Egresos, con excepción de la amortización de la deuda.</w:t>
      </w:r>
    </w:p>
    <w:p w:rsidR="00B83815" w:rsidRPr="0020497E" w:rsidRDefault="00B83815" w:rsidP="00B83815">
      <w:pPr>
        <w:pStyle w:val="Sangradetextonormal"/>
        <w:ind w:left="709" w:firstLine="0"/>
        <w:jc w:val="left"/>
        <w:rPr>
          <w:rFonts w:ascii="Arial Narrow" w:hAnsi="Arial Narrow"/>
          <w:b/>
          <w:bCs/>
          <w:sz w:val="22"/>
          <w:szCs w:val="22"/>
          <w:highlight w:val="yellow"/>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En este caso, el Gobierno del Estado de Nayarit </w:t>
      </w:r>
      <w:r w:rsidR="001F2A97">
        <w:rPr>
          <w:rFonts w:ascii="Arial Narrow" w:hAnsi="Arial Narrow"/>
          <w:sz w:val="22"/>
          <w:szCs w:val="22"/>
        </w:rPr>
        <w:t>durante el Ejercicio Fiscal 20</w:t>
      </w:r>
      <w:r w:rsidR="00F76141">
        <w:rPr>
          <w:rFonts w:ascii="Arial Narrow" w:hAnsi="Arial Narrow"/>
          <w:sz w:val="22"/>
          <w:szCs w:val="22"/>
        </w:rPr>
        <w:t>20</w:t>
      </w:r>
      <w:r w:rsidR="006A2E34">
        <w:rPr>
          <w:rFonts w:ascii="Arial Narrow" w:hAnsi="Arial Narrow"/>
          <w:sz w:val="22"/>
          <w:szCs w:val="22"/>
        </w:rPr>
        <w:t xml:space="preserve"> presentó un </w:t>
      </w:r>
      <w:r w:rsidR="001F2A97">
        <w:rPr>
          <w:rFonts w:ascii="Arial Narrow" w:hAnsi="Arial Narrow"/>
          <w:sz w:val="22"/>
          <w:szCs w:val="22"/>
        </w:rPr>
        <w:t>superávit</w:t>
      </w:r>
      <w:r w:rsidR="006A2E34">
        <w:rPr>
          <w:rFonts w:ascii="Arial Narrow" w:hAnsi="Arial Narrow"/>
          <w:sz w:val="22"/>
          <w:szCs w:val="22"/>
        </w:rPr>
        <w:t xml:space="preserve"> por monto de </w:t>
      </w:r>
      <w:r w:rsidR="001F2A97" w:rsidRPr="001F2A97">
        <w:rPr>
          <w:rFonts w:ascii="Arial Narrow" w:hAnsi="Arial Narrow"/>
          <w:sz w:val="22"/>
          <w:szCs w:val="22"/>
        </w:rPr>
        <w:t xml:space="preserve"> $</w:t>
      </w:r>
      <w:r w:rsidR="001F2A97">
        <w:rPr>
          <w:rFonts w:ascii="Arial Narrow" w:hAnsi="Arial Narrow"/>
          <w:sz w:val="22"/>
          <w:szCs w:val="22"/>
        </w:rPr>
        <w:t xml:space="preserve"> </w:t>
      </w:r>
      <w:r w:rsidR="00FA6503" w:rsidRPr="00FA6503">
        <w:rPr>
          <w:rFonts w:ascii="Arial Narrow" w:hAnsi="Arial Narrow"/>
          <w:sz w:val="22"/>
          <w:szCs w:val="22"/>
        </w:rPr>
        <w:t>804</w:t>
      </w:r>
      <w:proofErr w:type="gramStart"/>
      <w:r w:rsidR="00FA6503" w:rsidRPr="00FA6503">
        <w:rPr>
          <w:rFonts w:ascii="Arial Narrow" w:hAnsi="Arial Narrow"/>
          <w:sz w:val="22"/>
          <w:szCs w:val="22"/>
        </w:rPr>
        <w:t>,028,295.73</w:t>
      </w:r>
      <w:proofErr w:type="gramEnd"/>
      <w:r w:rsidR="00FA6503" w:rsidRPr="00FA6503">
        <w:rPr>
          <w:rFonts w:ascii="Arial Narrow" w:hAnsi="Arial Narrow"/>
          <w:sz w:val="22"/>
          <w:szCs w:val="22"/>
        </w:rPr>
        <w:t xml:space="preserve"> </w:t>
      </w:r>
      <w:r w:rsidR="00F35C79">
        <w:rPr>
          <w:rFonts w:ascii="Arial Narrow" w:hAnsi="Arial Narrow"/>
          <w:sz w:val="22"/>
          <w:szCs w:val="22"/>
        </w:rPr>
        <w:t>(</w:t>
      </w:r>
      <w:r w:rsidR="001F2A97">
        <w:rPr>
          <w:rFonts w:ascii="Arial Narrow" w:hAnsi="Arial Narrow"/>
          <w:sz w:val="22"/>
          <w:szCs w:val="22"/>
        </w:rPr>
        <w:t xml:space="preserve">ochocientos </w:t>
      </w:r>
      <w:r w:rsidR="00FA6503">
        <w:rPr>
          <w:rFonts w:ascii="Arial Narrow" w:hAnsi="Arial Narrow"/>
          <w:sz w:val="22"/>
          <w:szCs w:val="22"/>
        </w:rPr>
        <w:t>cuatro millones veintiocho mil doscientos noventa y cinco</w:t>
      </w:r>
      <w:r w:rsidR="001F2A97">
        <w:rPr>
          <w:rFonts w:ascii="Arial Narrow" w:hAnsi="Arial Narrow"/>
          <w:sz w:val="22"/>
          <w:szCs w:val="22"/>
        </w:rPr>
        <w:t xml:space="preserve"> pesos </w:t>
      </w:r>
      <w:r w:rsidR="00FA6503">
        <w:rPr>
          <w:rFonts w:ascii="Arial Narrow" w:hAnsi="Arial Narrow"/>
          <w:sz w:val="22"/>
          <w:szCs w:val="22"/>
        </w:rPr>
        <w:t>73</w:t>
      </w:r>
      <w:r w:rsidRPr="00F35C79">
        <w:rPr>
          <w:rFonts w:ascii="Arial Narrow" w:hAnsi="Arial Narrow"/>
          <w:sz w:val="22"/>
          <w:szCs w:val="22"/>
        </w:rPr>
        <w:t>/100 m. n.) al comparar el gasto pagado con respecto a los ingresos recaudados en el período que se reporta, según se muestra en la tabla siguiente:</w:t>
      </w:r>
    </w:p>
    <w:p w:rsidR="00B83815" w:rsidRPr="00992D26" w:rsidRDefault="00B83815" w:rsidP="00B83815">
      <w:pPr>
        <w:pStyle w:val="Sangradetextonormal"/>
        <w:rPr>
          <w:rFonts w:ascii="Arial Narrow" w:hAnsi="Arial Narrow"/>
          <w:sz w:val="25"/>
        </w:rPr>
      </w:pPr>
    </w:p>
    <w:p w:rsidR="00B83815" w:rsidRPr="00992D26" w:rsidRDefault="00FF7DFF" w:rsidP="00B83815">
      <w:pPr>
        <w:pStyle w:val="Sangradetextonormal"/>
        <w:rPr>
          <w:rFonts w:ascii="Arial Narrow" w:hAnsi="Arial Narrow"/>
        </w:rPr>
      </w:pPr>
      <w:r>
        <w:rPr>
          <w:rFonts w:ascii="Arial Narrow" w:hAnsi="Arial Narrow"/>
          <w:noProof/>
          <w:sz w:val="25"/>
        </w:rPr>
        <w:pict>
          <v:shape id="_x0000_s1040" type="#_x0000_t75" style="position:absolute;left:0;text-align:left;margin-left:22.85pt;margin-top:4.3pt;width:415.5pt;height:75.75pt;z-index:252014592;mso-position-horizontal-relative:text;mso-position-vertical-relative:text">
            <v:imagedata r:id="rId17" o:title=""/>
          </v:shape>
          <o:OLEObject Type="Link" ProgID="Excel.Sheet.8" ShapeID="_x0000_s1040" DrawAspect="Content" r:id="rId18" UpdateMode="Always">
            <o:LinkType>EnhancedMetaFile</o:LinkType>
            <o:LockedField>false</o:LockedField>
          </o:OLEObject>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Las cifras relativas a los recursos obtenidos y erogaciones efectuadas, se analizan de manera posterior en los apartados denominados Ingresos Presupuestarios y Gastos Presupuestarios.</w:t>
      </w:r>
    </w:p>
    <w:p w:rsidR="00B83815" w:rsidRDefault="00B83815" w:rsidP="00B83815">
      <w:pPr>
        <w:pStyle w:val="Sangradetextonormal"/>
        <w:ind w:firstLine="0"/>
        <w:jc w:val="left"/>
        <w:rPr>
          <w:rFonts w:ascii="Arial Narrow" w:hAnsi="Arial Narrow"/>
          <w:b/>
          <w:bCs/>
          <w:sz w:val="32"/>
          <w:szCs w:val="32"/>
        </w:rPr>
      </w:pPr>
    </w:p>
    <w:p w:rsidR="001F2A97" w:rsidRDefault="001F2A97"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F35C79" w:rsidRDefault="00B83815" w:rsidP="00B83815">
      <w:pPr>
        <w:pStyle w:val="Sangradetextonormal"/>
        <w:numPr>
          <w:ilvl w:val="0"/>
          <w:numId w:val="12"/>
        </w:numPr>
        <w:jc w:val="left"/>
        <w:rPr>
          <w:rFonts w:ascii="Arial Narrow" w:hAnsi="Arial Narrow"/>
          <w:b/>
          <w:bCs/>
          <w:szCs w:val="28"/>
        </w:rPr>
      </w:pPr>
      <w:r w:rsidRPr="00F35C79">
        <w:rPr>
          <w:rFonts w:ascii="Arial Narrow" w:hAnsi="Arial Narrow"/>
          <w:b/>
          <w:bCs/>
          <w:szCs w:val="28"/>
        </w:rPr>
        <w:lastRenderedPageBreak/>
        <w:t xml:space="preserve">Balance Primario </w:t>
      </w: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Este concepto se define como la diferencia entre los ingresos totales incluidos en la Ley de Ingresos con excepción de los financiamientos y los gastos totales de los entes públicos considerados en el Presupuesto de Egresos, excluyendo de estos últimos, las erogaciones asociadas al costo financiero y a la amortización de la deuda.</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El balance primario muestra que el Gobierno del Estado de Nayarit </w:t>
      </w:r>
      <w:r w:rsidR="008C467B">
        <w:rPr>
          <w:rFonts w:ascii="Arial Narrow" w:hAnsi="Arial Narrow"/>
          <w:sz w:val="22"/>
          <w:szCs w:val="22"/>
        </w:rPr>
        <w:t>durante e</w:t>
      </w:r>
      <w:r w:rsidR="001F2A97">
        <w:rPr>
          <w:rFonts w:ascii="Arial Narrow" w:hAnsi="Arial Narrow"/>
          <w:sz w:val="22"/>
          <w:szCs w:val="22"/>
        </w:rPr>
        <w:t>l Ejercicio Fiscal 20</w:t>
      </w:r>
      <w:r w:rsidR="00547DC2">
        <w:rPr>
          <w:rFonts w:ascii="Arial Narrow" w:hAnsi="Arial Narrow"/>
          <w:sz w:val="22"/>
          <w:szCs w:val="22"/>
        </w:rPr>
        <w:t>20</w:t>
      </w:r>
      <w:r w:rsidRPr="00F35C79">
        <w:rPr>
          <w:rFonts w:ascii="Arial Narrow" w:hAnsi="Arial Narrow"/>
          <w:sz w:val="22"/>
          <w:szCs w:val="22"/>
        </w:rPr>
        <w:t xml:space="preserve"> incurrió en un superávit por l</w:t>
      </w:r>
      <w:r w:rsidR="006A2E34">
        <w:rPr>
          <w:rFonts w:ascii="Arial Narrow" w:hAnsi="Arial Narrow"/>
          <w:sz w:val="22"/>
          <w:szCs w:val="22"/>
        </w:rPr>
        <w:t xml:space="preserve">a cantidad de </w:t>
      </w:r>
      <w:r w:rsidR="00FA6503" w:rsidRPr="00FA6503">
        <w:rPr>
          <w:rFonts w:ascii="Arial Narrow" w:hAnsi="Arial Narrow"/>
          <w:sz w:val="22"/>
          <w:szCs w:val="22"/>
        </w:rPr>
        <w:t>$</w:t>
      </w:r>
      <w:r w:rsidR="009A7728">
        <w:rPr>
          <w:rFonts w:ascii="Arial Narrow" w:hAnsi="Arial Narrow"/>
          <w:sz w:val="22"/>
          <w:szCs w:val="22"/>
        </w:rPr>
        <w:t xml:space="preserve"> </w:t>
      </w:r>
      <w:r w:rsidR="00FA6503" w:rsidRPr="00FA6503">
        <w:rPr>
          <w:rFonts w:ascii="Arial Narrow" w:hAnsi="Arial Narrow"/>
          <w:sz w:val="22"/>
          <w:szCs w:val="22"/>
        </w:rPr>
        <w:t xml:space="preserve">1,182,296,937.06 </w:t>
      </w:r>
      <w:r w:rsidRPr="00F35C79">
        <w:rPr>
          <w:rFonts w:ascii="Arial Narrow" w:hAnsi="Arial Narrow"/>
          <w:sz w:val="22"/>
          <w:szCs w:val="22"/>
        </w:rPr>
        <w:t>(</w:t>
      </w:r>
      <w:r w:rsidR="001F2A97">
        <w:rPr>
          <w:rFonts w:ascii="Arial Narrow" w:hAnsi="Arial Narrow"/>
          <w:sz w:val="22"/>
          <w:szCs w:val="22"/>
        </w:rPr>
        <w:t xml:space="preserve">un mil </w:t>
      </w:r>
      <w:r w:rsidR="00FA6503">
        <w:rPr>
          <w:rFonts w:ascii="Arial Narrow" w:hAnsi="Arial Narrow"/>
          <w:sz w:val="22"/>
          <w:szCs w:val="22"/>
        </w:rPr>
        <w:t xml:space="preserve">ciento ochenta y dos millones doscientos noventa y seis mil novecientos treinta y siete </w:t>
      </w:r>
      <w:r w:rsidR="001F2A97">
        <w:rPr>
          <w:rFonts w:ascii="Arial Narrow" w:hAnsi="Arial Narrow"/>
          <w:sz w:val="22"/>
          <w:szCs w:val="22"/>
        </w:rPr>
        <w:t xml:space="preserve">pesos </w:t>
      </w:r>
      <w:r w:rsidR="00FA6503">
        <w:rPr>
          <w:rFonts w:ascii="Arial Narrow" w:hAnsi="Arial Narrow"/>
          <w:sz w:val="22"/>
          <w:szCs w:val="22"/>
        </w:rPr>
        <w:t>06</w:t>
      </w:r>
      <w:r w:rsidRPr="00F35C79">
        <w:rPr>
          <w:rFonts w:ascii="Arial Narrow" w:hAnsi="Arial Narrow"/>
          <w:sz w:val="22"/>
          <w:szCs w:val="22"/>
        </w:rPr>
        <w:t>/100 m. n.).</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Cabe señalar que este indicador mide el excedente o faltante de recursos fina</w:t>
      </w:r>
      <w:r w:rsidR="00F35C79">
        <w:rPr>
          <w:rFonts w:ascii="Arial Narrow" w:hAnsi="Arial Narrow"/>
          <w:sz w:val="22"/>
          <w:szCs w:val="22"/>
        </w:rPr>
        <w:t xml:space="preserve">ncieros en términos monetarios, </w:t>
      </w:r>
      <w:r w:rsidRPr="00F35C79">
        <w:rPr>
          <w:rFonts w:ascii="Arial Narrow" w:hAnsi="Arial Narrow"/>
          <w:sz w:val="22"/>
          <w:szCs w:val="22"/>
        </w:rPr>
        <w:t>y refleja el esfuerzo o relajamiento fiscal en un período determinado, al excluir el servicio de obligaciones adquiridas en el pasado, por lo</w:t>
      </w:r>
      <w:r w:rsidR="006A2E34">
        <w:rPr>
          <w:rFonts w:ascii="Arial Narrow" w:hAnsi="Arial Narrow"/>
          <w:sz w:val="22"/>
          <w:szCs w:val="22"/>
        </w:rPr>
        <w:t xml:space="preserve"> que en el Ejer</w:t>
      </w:r>
      <w:r w:rsidR="001F2A97">
        <w:rPr>
          <w:rFonts w:ascii="Arial Narrow" w:hAnsi="Arial Narrow"/>
          <w:sz w:val="22"/>
          <w:szCs w:val="22"/>
        </w:rPr>
        <w:t>cicio Fiscal 20</w:t>
      </w:r>
      <w:r w:rsidR="00F76141">
        <w:rPr>
          <w:rFonts w:ascii="Arial Narrow" w:hAnsi="Arial Narrow"/>
          <w:sz w:val="22"/>
          <w:szCs w:val="22"/>
        </w:rPr>
        <w:t>20</w:t>
      </w:r>
      <w:r w:rsidRPr="00F35C79">
        <w:rPr>
          <w:rFonts w:ascii="Arial Narrow" w:hAnsi="Arial Narrow"/>
          <w:sz w:val="22"/>
          <w:szCs w:val="22"/>
        </w:rPr>
        <w:t xml:space="preserve"> se aprecia esta situación:</w:t>
      </w:r>
    </w:p>
    <w:p w:rsidR="00B83815" w:rsidRPr="00992D26" w:rsidRDefault="00B83815" w:rsidP="00B83815">
      <w:pPr>
        <w:pStyle w:val="Sangradetextonormal"/>
        <w:rPr>
          <w:rFonts w:ascii="Arial Narrow" w:hAnsi="Arial Narrow"/>
          <w:sz w:val="25"/>
        </w:rPr>
      </w:pPr>
    </w:p>
    <w:p w:rsidR="00B83815" w:rsidRPr="00992D26" w:rsidRDefault="00FF7DFF" w:rsidP="00B83815">
      <w:pPr>
        <w:pStyle w:val="Sangradetextonormal"/>
        <w:rPr>
          <w:rFonts w:ascii="Arial Narrow" w:hAnsi="Arial Narrow"/>
          <w:sz w:val="25"/>
        </w:rPr>
      </w:pPr>
      <w:r>
        <w:rPr>
          <w:rFonts w:ascii="Arial Narrow" w:hAnsi="Arial Narrow"/>
          <w:noProof/>
          <w:sz w:val="25"/>
        </w:rPr>
        <w:pict>
          <v:shape id="_x0000_s1041" type="#_x0000_t75" style="position:absolute;left:0;text-align:left;margin-left:28.1pt;margin-top:12.65pt;width:389.45pt;height:69.9pt;z-index:252016640;mso-position-horizontal-relative:text;mso-position-vertical-relative:text">
            <v:imagedata r:id="rId19" o:title=""/>
          </v:shape>
          <o:OLEObject Type="Link" ProgID="Excel.Sheet.8" ShapeID="_x0000_s1041" DrawAspect="Content" r:id="rId20" UpdateMode="Always">
            <o:LinkType>EnhancedMetaFile</o:LinkType>
            <o:LockedField>false</o:LockedField>
          </o:OLEObject>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Default="00B83815"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B83815" w:rsidRPr="00F3254F" w:rsidRDefault="00B83815" w:rsidP="00B83815">
      <w:pPr>
        <w:pStyle w:val="Sangradetextonormal"/>
        <w:numPr>
          <w:ilvl w:val="0"/>
          <w:numId w:val="12"/>
        </w:numPr>
        <w:jc w:val="left"/>
        <w:rPr>
          <w:rFonts w:ascii="Arial Narrow" w:hAnsi="Arial Narrow"/>
          <w:b/>
          <w:bCs/>
          <w:szCs w:val="28"/>
        </w:rPr>
      </w:pPr>
      <w:r w:rsidRPr="00F3254F">
        <w:rPr>
          <w:rFonts w:ascii="Arial Narrow" w:hAnsi="Arial Narrow"/>
          <w:b/>
          <w:bCs/>
          <w:szCs w:val="28"/>
        </w:rPr>
        <w:lastRenderedPageBreak/>
        <w:t>Endeudamiento o Desendeudamiento</w:t>
      </w:r>
    </w:p>
    <w:p w:rsidR="00B83815" w:rsidRPr="00F3254F" w:rsidRDefault="00B83815" w:rsidP="00B83815">
      <w:pPr>
        <w:pStyle w:val="Sangradetextonormal"/>
        <w:spacing w:line="240" w:lineRule="exact"/>
        <w:jc w:val="left"/>
        <w:rPr>
          <w:rFonts w:ascii="Arial Narrow" w:hAnsi="Arial Narrow"/>
          <w:sz w:val="25"/>
        </w:rPr>
      </w:pPr>
    </w:p>
    <w:p w:rsidR="00B83815" w:rsidRPr="009B1507" w:rsidRDefault="00B83815" w:rsidP="00EF2C18">
      <w:pPr>
        <w:pStyle w:val="Sangradetextonormal"/>
        <w:rPr>
          <w:rFonts w:ascii="Arial Narrow" w:hAnsi="Arial Narrow"/>
          <w:sz w:val="16"/>
          <w:szCs w:val="16"/>
        </w:rPr>
      </w:pPr>
      <w:r w:rsidRPr="00F3254F">
        <w:rPr>
          <w:rFonts w:ascii="Arial Narrow" w:hAnsi="Arial Narrow"/>
          <w:sz w:val="22"/>
          <w:szCs w:val="22"/>
        </w:rPr>
        <w:t>Este concepto se define como la diferencia entre el uso del financiamiento y las amortizaciones efectuadas de las obligaciones</w:t>
      </w:r>
      <w:r w:rsidR="00F54863">
        <w:rPr>
          <w:rFonts w:ascii="Arial Narrow" w:hAnsi="Arial Narrow"/>
          <w:sz w:val="22"/>
          <w:szCs w:val="22"/>
        </w:rPr>
        <w:t xml:space="preserve"> constitutivas de deuda pública, por lo </w:t>
      </w:r>
      <w:r w:rsidR="008C467B">
        <w:rPr>
          <w:rFonts w:ascii="Arial Narrow" w:hAnsi="Arial Narrow"/>
          <w:sz w:val="22"/>
          <w:szCs w:val="22"/>
        </w:rPr>
        <w:t>que</w:t>
      </w:r>
      <w:r w:rsidR="00F54863">
        <w:rPr>
          <w:rFonts w:ascii="Arial Narrow" w:hAnsi="Arial Narrow"/>
          <w:sz w:val="22"/>
          <w:szCs w:val="22"/>
        </w:rPr>
        <w:t xml:space="preserve"> al analizar los registros del gasto se informa que</w:t>
      </w:r>
      <w:r w:rsidR="00E33E21">
        <w:rPr>
          <w:rFonts w:ascii="Arial Narrow" w:hAnsi="Arial Narrow"/>
          <w:sz w:val="22"/>
          <w:szCs w:val="22"/>
        </w:rPr>
        <w:t xml:space="preserve"> en el Ejercicio Fiscal 20</w:t>
      </w:r>
      <w:r w:rsidR="00F76141">
        <w:rPr>
          <w:rFonts w:ascii="Arial Narrow" w:hAnsi="Arial Narrow"/>
          <w:sz w:val="22"/>
          <w:szCs w:val="22"/>
        </w:rPr>
        <w:t>20</w:t>
      </w:r>
      <w:r w:rsidRPr="00F3254F">
        <w:rPr>
          <w:rFonts w:ascii="Arial Narrow" w:hAnsi="Arial Narrow"/>
          <w:sz w:val="22"/>
          <w:szCs w:val="22"/>
        </w:rPr>
        <w:t xml:space="preserve"> el Gobierno del Estado de Nayarit reporta un endeudamiento net</w:t>
      </w:r>
      <w:r w:rsidR="006A2E34">
        <w:rPr>
          <w:rFonts w:ascii="Arial Narrow" w:hAnsi="Arial Narrow"/>
          <w:sz w:val="22"/>
          <w:szCs w:val="22"/>
        </w:rPr>
        <w:t xml:space="preserve">o por importe de </w:t>
      </w:r>
      <w:r w:rsidR="00E33E21" w:rsidRPr="00E33E21">
        <w:rPr>
          <w:rFonts w:ascii="Arial Narrow" w:hAnsi="Arial Narrow"/>
          <w:sz w:val="22"/>
          <w:szCs w:val="22"/>
        </w:rPr>
        <w:t xml:space="preserve"> </w:t>
      </w:r>
      <w:r w:rsidR="007E53C8">
        <w:rPr>
          <w:rFonts w:ascii="Arial Narrow" w:hAnsi="Arial Narrow"/>
          <w:sz w:val="22"/>
          <w:szCs w:val="22"/>
        </w:rPr>
        <w:t xml:space="preserve">$ </w:t>
      </w:r>
      <w:r w:rsidR="007E53C8" w:rsidRPr="007E53C8">
        <w:rPr>
          <w:rFonts w:ascii="Arial Narrow" w:hAnsi="Arial Narrow"/>
          <w:sz w:val="22"/>
          <w:szCs w:val="22"/>
        </w:rPr>
        <w:t xml:space="preserve">123,029,897.90 </w:t>
      </w:r>
      <w:r w:rsidRPr="00F3254F">
        <w:rPr>
          <w:rFonts w:ascii="Arial Narrow" w:hAnsi="Arial Narrow"/>
          <w:sz w:val="22"/>
          <w:szCs w:val="22"/>
        </w:rPr>
        <w:t>(</w:t>
      </w:r>
      <w:r w:rsidR="007E53C8">
        <w:rPr>
          <w:rFonts w:ascii="Arial Narrow" w:hAnsi="Arial Narrow"/>
          <w:sz w:val="22"/>
          <w:szCs w:val="22"/>
        </w:rPr>
        <w:t>ciento veintitrés millones veintinueve mil ochocientos noventa y siete</w:t>
      </w:r>
      <w:r w:rsidR="00E33E21">
        <w:rPr>
          <w:rFonts w:ascii="Arial Narrow" w:hAnsi="Arial Narrow"/>
          <w:sz w:val="22"/>
          <w:szCs w:val="22"/>
        </w:rPr>
        <w:t xml:space="preserve"> pesos </w:t>
      </w:r>
      <w:r w:rsidR="007E53C8">
        <w:rPr>
          <w:rFonts w:ascii="Arial Narrow" w:hAnsi="Arial Narrow"/>
          <w:sz w:val="22"/>
          <w:szCs w:val="22"/>
        </w:rPr>
        <w:t>90</w:t>
      </w:r>
      <w:r w:rsidRPr="00F3254F">
        <w:rPr>
          <w:rFonts w:ascii="Arial Narrow" w:hAnsi="Arial Narrow"/>
          <w:sz w:val="22"/>
          <w:szCs w:val="22"/>
        </w:rPr>
        <w:t>/1</w:t>
      </w:r>
      <w:r w:rsidR="00F9253D">
        <w:rPr>
          <w:rFonts w:ascii="Arial Narrow" w:hAnsi="Arial Narrow"/>
          <w:sz w:val="22"/>
          <w:szCs w:val="22"/>
        </w:rPr>
        <w:t>00 m. n.), mismo que se expone</w:t>
      </w:r>
      <w:r w:rsidRPr="00F3254F">
        <w:rPr>
          <w:rFonts w:ascii="Arial Narrow" w:hAnsi="Arial Narrow"/>
          <w:sz w:val="22"/>
          <w:szCs w:val="22"/>
        </w:rPr>
        <w:t xml:space="preserve"> posteriormente en la sección en el que se analiza este indicador dentro del ap</w:t>
      </w:r>
      <w:r w:rsidR="00F54863">
        <w:rPr>
          <w:rFonts w:ascii="Arial Narrow" w:hAnsi="Arial Narrow"/>
          <w:sz w:val="22"/>
          <w:szCs w:val="22"/>
        </w:rPr>
        <w:t>artado denominado Deuda Pública</w:t>
      </w:r>
      <w:r w:rsidR="00EF2C18">
        <w:rPr>
          <w:rFonts w:ascii="Arial Narrow" w:hAnsi="Arial Narrow"/>
          <w:sz w:val="22"/>
          <w:szCs w:val="22"/>
        </w:rPr>
        <w:t>.</w:t>
      </w:r>
    </w:p>
    <w:p w:rsidR="009B1507" w:rsidRDefault="009B1507" w:rsidP="00B801BF">
      <w:pPr>
        <w:pStyle w:val="Sangradetextonormal"/>
        <w:spacing w:line="240" w:lineRule="auto"/>
        <w:ind w:left="1066" w:firstLine="0"/>
        <w:jc w:val="center"/>
        <w:rPr>
          <w:rFonts w:ascii="Arial Narrow" w:hAnsi="Arial Narrow"/>
          <w:b/>
          <w:bCs/>
          <w:szCs w:val="28"/>
        </w:rPr>
      </w:pPr>
    </w:p>
    <w:p w:rsidR="00B83815" w:rsidRDefault="00B83815" w:rsidP="00B83815">
      <w:pPr>
        <w:pStyle w:val="Sangradetextonormal"/>
        <w:ind w:left="1068" w:firstLine="0"/>
        <w:jc w:val="center"/>
        <w:rPr>
          <w:rFonts w:ascii="Arial Narrow" w:hAnsi="Arial Narrow"/>
          <w:b/>
          <w:bCs/>
          <w:szCs w:val="28"/>
        </w:rPr>
      </w:pPr>
      <w:r w:rsidRPr="00F35C79">
        <w:rPr>
          <w:rFonts w:ascii="Arial Narrow" w:hAnsi="Arial Narrow"/>
          <w:b/>
          <w:bCs/>
          <w:szCs w:val="28"/>
        </w:rPr>
        <w:t>Resumen General</w:t>
      </w:r>
    </w:p>
    <w:p w:rsidR="008C109D" w:rsidRPr="00F35C79" w:rsidRDefault="008C109D" w:rsidP="008C109D">
      <w:pPr>
        <w:pStyle w:val="Sangradetextonormal"/>
        <w:spacing w:line="120" w:lineRule="auto"/>
        <w:ind w:left="1066" w:firstLine="0"/>
        <w:jc w:val="center"/>
        <w:rPr>
          <w:rFonts w:ascii="Arial Narrow" w:hAnsi="Arial Narrow"/>
          <w:b/>
          <w:bCs/>
          <w:szCs w:val="28"/>
        </w:rPr>
      </w:pPr>
    </w:p>
    <w:p w:rsidR="00E33E21" w:rsidRPr="00F35C79" w:rsidRDefault="00B83815" w:rsidP="00E33E21">
      <w:pPr>
        <w:pStyle w:val="Sangradetextonormal"/>
        <w:rPr>
          <w:rFonts w:ascii="Arial Narrow" w:hAnsi="Arial Narrow"/>
          <w:sz w:val="22"/>
          <w:szCs w:val="22"/>
        </w:rPr>
      </w:pPr>
      <w:r w:rsidRPr="00F35C79">
        <w:rPr>
          <w:rFonts w:ascii="Arial Narrow" w:hAnsi="Arial Narrow"/>
          <w:sz w:val="22"/>
          <w:szCs w:val="22"/>
        </w:rPr>
        <w:t>En el siguiente cuadro se presenta el panorama general de las finanzas públicas estatales, partiendo de la comparación entre los ingresos y gastos presupuestarios totales, excluyendo posteriormente los importes relativos al endeudamiento neto, así como e</w:t>
      </w:r>
      <w:r w:rsidR="001B6C92">
        <w:rPr>
          <w:rFonts w:ascii="Arial Narrow" w:hAnsi="Arial Narrow"/>
          <w:sz w:val="22"/>
          <w:szCs w:val="22"/>
        </w:rPr>
        <w:t xml:space="preserve">l pago de intereses </w:t>
      </w:r>
      <w:r w:rsidRPr="00F35C79">
        <w:rPr>
          <w:rFonts w:ascii="Arial Narrow" w:hAnsi="Arial Narrow"/>
          <w:sz w:val="22"/>
          <w:szCs w:val="22"/>
        </w:rPr>
        <w:t>de la deuda, para obtener finalmente el Balance Primario del Sector Público Presupuestario de N</w:t>
      </w:r>
      <w:r w:rsidR="001B6C92">
        <w:rPr>
          <w:rFonts w:ascii="Arial Narrow" w:hAnsi="Arial Narrow"/>
          <w:sz w:val="22"/>
          <w:szCs w:val="22"/>
        </w:rPr>
        <w:t>ayarit d</w:t>
      </w:r>
      <w:r w:rsidR="00E33E21">
        <w:rPr>
          <w:rFonts w:ascii="Arial Narrow" w:hAnsi="Arial Narrow"/>
          <w:sz w:val="22"/>
          <w:szCs w:val="22"/>
        </w:rPr>
        <w:t>el Ejercicio Fiscal 20</w:t>
      </w:r>
      <w:r w:rsidR="00F76141">
        <w:rPr>
          <w:rFonts w:ascii="Arial Narrow" w:hAnsi="Arial Narrow"/>
          <w:sz w:val="22"/>
          <w:szCs w:val="22"/>
        </w:rPr>
        <w:t>20</w:t>
      </w:r>
      <w:r w:rsidR="00EF2C18">
        <w:rPr>
          <w:rFonts w:ascii="Arial Narrow" w:hAnsi="Arial Narrow"/>
          <w:sz w:val="22"/>
          <w:szCs w:val="22"/>
        </w:rPr>
        <w:t xml:space="preserve"> por un importe de                         </w:t>
      </w:r>
      <w:r w:rsidR="007E53C8" w:rsidRPr="007E53C8">
        <w:rPr>
          <w:rFonts w:ascii="Arial Narrow" w:hAnsi="Arial Narrow"/>
          <w:sz w:val="22"/>
          <w:szCs w:val="22"/>
        </w:rPr>
        <w:t>$ 1,182,296,937.06 (un mil ciento ochenta y dos millones doscientos noventa y seis mil novecientos treinta y siete pesos 06/100 m. n.)</w:t>
      </w:r>
      <w:r w:rsidR="007E53C8">
        <w:rPr>
          <w:rFonts w:ascii="Arial Narrow" w:hAnsi="Arial Narrow"/>
          <w:sz w:val="22"/>
          <w:szCs w:val="22"/>
        </w:rPr>
        <w:t>.</w:t>
      </w:r>
    </w:p>
    <w:p w:rsidR="00B83815" w:rsidRPr="00DF2957" w:rsidRDefault="00B83815" w:rsidP="00B83815">
      <w:pPr>
        <w:pStyle w:val="Sangradetextonormal"/>
        <w:ind w:firstLine="708"/>
        <w:rPr>
          <w:rFonts w:ascii="Arial Narrow" w:hAnsi="Arial Narrow"/>
          <w:sz w:val="22"/>
          <w:szCs w:val="22"/>
        </w:rPr>
      </w:pPr>
    </w:p>
    <w:p w:rsidR="00B83815" w:rsidRPr="00992D26" w:rsidRDefault="00FF7DFF" w:rsidP="00B83815">
      <w:pPr>
        <w:pStyle w:val="Sangradetextonormal"/>
        <w:rPr>
          <w:rFonts w:ascii="Arial Narrow" w:hAnsi="Arial Narrow"/>
          <w:sz w:val="25"/>
        </w:rPr>
      </w:pPr>
      <w:r>
        <w:rPr>
          <w:rFonts w:ascii="Arial Narrow" w:hAnsi="Arial Narrow"/>
          <w:noProof/>
          <w:sz w:val="25"/>
        </w:rPr>
        <w:pict>
          <v:shape id="_x0000_s1042" type="#_x0000_t75" style="position:absolute;left:0;text-align:left;margin-left:-2.8pt;margin-top:7.4pt;width:453.15pt;height:156.1pt;z-index:252018688;mso-position-horizontal-relative:text;mso-position-vertical-relative:text">
            <v:imagedata r:id="rId21" o:title=""/>
          </v:shape>
          <o:OLEObject Type="Link" ProgID="Excel.Sheet.8" ShapeID="_x0000_s1042" DrawAspect="Content" r:id="rId22" UpdateMode="Always">
            <o:LinkType>EnhancedMetaFile</o:LinkType>
            <o:LockedField>false</o:LockedField>
          </o:OLEObject>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Default="00B83815" w:rsidP="00B83815">
      <w:pPr>
        <w:pStyle w:val="Sangradetextonormal"/>
        <w:rPr>
          <w:rFonts w:ascii="Arial Narrow" w:hAnsi="Arial Narrow"/>
          <w:sz w:val="25"/>
        </w:rPr>
      </w:pPr>
    </w:p>
    <w:p w:rsidR="00EF2C18" w:rsidRDefault="00EF2C18" w:rsidP="00B83815">
      <w:pPr>
        <w:pStyle w:val="Sangradetextonormal"/>
        <w:rPr>
          <w:rFonts w:ascii="Arial Narrow" w:hAnsi="Arial Narrow"/>
          <w:sz w:val="25"/>
        </w:rPr>
      </w:pPr>
    </w:p>
    <w:p w:rsidR="00EF2C18" w:rsidRDefault="00EF2C18" w:rsidP="008E44AC">
      <w:pPr>
        <w:pStyle w:val="Sangradetextonormal"/>
        <w:ind w:firstLine="0"/>
        <w:rPr>
          <w:rFonts w:ascii="Arial Narrow" w:hAnsi="Arial Narrow"/>
          <w:sz w:val="25"/>
        </w:rPr>
      </w:pPr>
    </w:p>
    <w:sectPr w:rsidR="00EF2C18" w:rsidSect="0096266B">
      <w:headerReference w:type="even" r:id="rId23"/>
      <w:headerReference w:type="default" r:id="rId24"/>
      <w:footerReference w:type="even" r:id="rId25"/>
      <w:footerReference w:type="default" r:id="rId26"/>
      <w:headerReference w:type="first" r:id="rId27"/>
      <w:pgSz w:w="12240" w:h="15840" w:code="119"/>
      <w:pgMar w:top="3969" w:right="1259" w:bottom="851" w:left="1985" w:header="720" w:footer="748"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FF" w:rsidRDefault="00FF7DFF">
      <w:r>
        <w:separator/>
      </w:r>
    </w:p>
  </w:endnote>
  <w:endnote w:type="continuationSeparator" w:id="0">
    <w:p w:rsidR="00FF7DFF" w:rsidRDefault="00FF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5" w:rsidRDefault="00D84E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84E15" w:rsidRDefault="00D84E1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5" w:rsidRDefault="00D84E15">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9D6F94">
      <w:rPr>
        <w:rStyle w:val="Nmerodepgina"/>
        <w:noProof/>
      </w:rPr>
      <w:t>22</w:t>
    </w:r>
    <w:r>
      <w:rPr>
        <w:rStyle w:val="Nmerodepgina"/>
      </w:rPr>
      <w:fldChar w:fldCharType="end"/>
    </w:r>
  </w:p>
  <w:p w:rsidR="00D84E15" w:rsidRDefault="00D84E15">
    <w:pPr>
      <w:pStyle w:val="Piedepgina"/>
      <w:framePr w:wrap="around" w:vAnchor="text" w:hAnchor="margin" w:xAlign="center" w:y="1"/>
      <w:rPr>
        <w:rStyle w:val="Nmerodepgina"/>
      </w:rPr>
    </w:pPr>
  </w:p>
  <w:p w:rsidR="00D84E15" w:rsidRDefault="00D84E1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FF" w:rsidRDefault="00FF7DFF">
      <w:r>
        <w:separator/>
      </w:r>
    </w:p>
  </w:footnote>
  <w:footnote w:type="continuationSeparator" w:id="0">
    <w:p w:rsidR="00FF7DFF" w:rsidRDefault="00FF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5" w:rsidRDefault="00D84E1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D84E15" w:rsidRDefault="00D84E1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5" w:rsidRDefault="00D84E15">
    <w:pPr>
      <w:pStyle w:val="Encabezado"/>
      <w:framePr w:wrap="around" w:vAnchor="text" w:hAnchor="margin" w:xAlign="right" w:y="1"/>
      <w:rPr>
        <w:rStyle w:val="Nmerodepgina"/>
      </w:rPr>
    </w:pPr>
  </w:p>
  <w:p w:rsidR="00D84E15" w:rsidRDefault="00D84E15">
    <w:pPr>
      <w:pStyle w:val="Encabezado"/>
      <w:framePr w:wrap="around" w:vAnchor="text" w:hAnchor="margin" w:xAlign="center" w:y="1"/>
      <w:ind w:right="360"/>
      <w:rPr>
        <w:rStyle w:val="Nmerodepgina"/>
      </w:rPr>
    </w:pPr>
  </w:p>
  <w:p w:rsidR="00D84E15" w:rsidRDefault="00D84E15">
    <w:pPr>
      <w:pStyle w:val="Encabezado"/>
    </w:pPr>
    <w:r>
      <w:rPr>
        <w:rFonts w:ascii="Gill Sans" w:hAnsi="Gill Sans"/>
        <w:noProof/>
        <w:lang w:val="es-MX" w:eastAsia="es-MX"/>
      </w:rPr>
      <w:drawing>
        <wp:anchor distT="0" distB="0" distL="114300" distR="114300" simplePos="0" relativeHeight="251669504" behindDoc="0" locked="0" layoutInCell="1" allowOverlap="1">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D84E15" w:rsidRDefault="00D84E15">
    <w:pPr>
      <w:pStyle w:val="Encabezado"/>
    </w:pPr>
  </w:p>
  <w:p w:rsidR="00D84E15" w:rsidRDefault="00D84E15">
    <w:pPr>
      <w:pStyle w:val="Encabezado"/>
    </w:pPr>
  </w:p>
  <w:p w:rsidR="00D84E15" w:rsidRDefault="00D84E15">
    <w:pPr>
      <w:pStyle w:val="Encabezado"/>
    </w:pPr>
  </w:p>
  <w:p w:rsidR="00D84E15" w:rsidRDefault="00D84E1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5" w:rsidRPr="00B260DD" w:rsidRDefault="00D84E15">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D84E15" w:rsidRDefault="00D84E15">
    <w:pPr>
      <w:pStyle w:val="Encabezado"/>
      <w:rPr>
        <w:rFonts w:ascii="Gill Sans" w:hAnsi="Gill Sans"/>
        <w:lang w:val="es-MX"/>
      </w:rPr>
    </w:pPr>
  </w:p>
  <w:p w:rsidR="00D84E15" w:rsidRPr="00F077FB" w:rsidRDefault="00D84E15">
    <w:pPr>
      <w:pStyle w:val="Encabezado"/>
      <w:rPr>
        <w:rFonts w:ascii="Gill Sans" w:hAnsi="Gill Sans"/>
        <w:i/>
        <w:lang w:val="es-MX"/>
      </w:rPr>
    </w:pPr>
  </w:p>
  <w:p w:rsidR="00D84E15" w:rsidRDefault="00D84E15">
    <w:pPr>
      <w:pStyle w:val="Encabezado"/>
      <w:rPr>
        <w:rFonts w:ascii="Gill Sans" w:hAnsi="Gill Sans"/>
        <w:lang w:val="es-MX"/>
      </w:rPr>
    </w:pPr>
  </w:p>
  <w:p w:rsidR="00D84E15" w:rsidRDefault="00D84E15">
    <w:pPr>
      <w:pStyle w:val="Encabezado"/>
      <w:rPr>
        <w:rFonts w:ascii="Gill Sans" w:hAnsi="Gill Sans"/>
        <w:lang w:val="es-MX"/>
      </w:rPr>
    </w:pPr>
  </w:p>
  <w:p w:rsidR="00D84E15" w:rsidRDefault="00D84E15">
    <w:pPr>
      <w:pStyle w:val="Encabezado"/>
      <w:rPr>
        <w:rFonts w:ascii="Gill Sans" w:hAnsi="Gill Sans"/>
        <w:lang w:val="es-MX"/>
      </w:rPr>
    </w:pPr>
  </w:p>
  <w:p w:rsidR="00D84E15" w:rsidRDefault="00D84E15">
    <w:pPr>
      <w:pStyle w:val="Encabezado"/>
      <w:rPr>
        <w:rFonts w:ascii="Gill Sans" w:hAnsi="Gill Sans"/>
        <w:lang w:val="es-MX"/>
      </w:rPr>
    </w:pPr>
  </w:p>
  <w:p w:rsidR="00D84E15" w:rsidRDefault="00D84E15">
    <w:pPr>
      <w:pStyle w:val="Encabezado"/>
      <w:rPr>
        <w:rFonts w:ascii="Gill Sans" w:hAnsi="Gill Sans"/>
        <w:lang w:val="es-MX"/>
      </w:rPr>
    </w:pPr>
  </w:p>
  <w:p w:rsidR="00D84E15" w:rsidRDefault="00D84E15">
    <w:pPr>
      <w:pStyle w:val="Encabezado"/>
      <w:jc w:val="right"/>
      <w:rPr>
        <w:rFonts w:ascii="Univers Light Condensed" w:hAnsi="Univers Light Condensed"/>
        <w:sz w:val="24"/>
        <w:lang w:val="es-MX"/>
      </w:rPr>
    </w:pPr>
  </w:p>
  <w:p w:rsidR="00D84E15" w:rsidRDefault="00D84E15">
    <w:pPr>
      <w:pStyle w:val="Encabezado"/>
      <w:jc w:val="right"/>
      <w:rPr>
        <w:rFonts w:ascii="Univers Light Condensed" w:hAnsi="Univers Light Condensed"/>
        <w:sz w:val="24"/>
        <w:lang w:val="es-MX"/>
      </w:rPr>
    </w:pPr>
  </w:p>
  <w:p w:rsidR="00D84E15" w:rsidRDefault="00D84E15">
    <w:pPr>
      <w:pStyle w:val="Encabezado"/>
      <w:jc w:val="right"/>
      <w:rPr>
        <w:rFonts w:ascii="Univers Light Condensed" w:hAnsi="Univers Light Condensed"/>
        <w:sz w:val="24"/>
        <w:lang w:val="es-MX"/>
      </w:rPr>
    </w:pPr>
  </w:p>
  <w:p w:rsidR="00D84E15" w:rsidRDefault="00D84E15">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4BD48C4"/>
    <w:multiLevelType w:val="hybridMultilevel"/>
    <w:tmpl w:val="9EB87C5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3BD3C6C"/>
    <w:multiLevelType w:val="hybridMultilevel"/>
    <w:tmpl w:val="56FA1A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23BF7DF1"/>
    <w:multiLevelType w:val="hybridMultilevel"/>
    <w:tmpl w:val="A594A0B8"/>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10">
    <w:nsid w:val="2D652D88"/>
    <w:multiLevelType w:val="hybridMultilevel"/>
    <w:tmpl w:val="EBB2BA8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nsid w:val="35A25800"/>
    <w:multiLevelType w:val="hybridMultilevel"/>
    <w:tmpl w:val="A13AC51C"/>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3BAC7748"/>
    <w:multiLevelType w:val="hybridMultilevel"/>
    <w:tmpl w:val="9698B6E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3">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1132F16"/>
    <w:multiLevelType w:val="hybridMultilevel"/>
    <w:tmpl w:val="A4D03AA2"/>
    <w:lvl w:ilvl="0" w:tplc="F4ECB6E2">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6">
    <w:nsid w:val="42F2058C"/>
    <w:multiLevelType w:val="hybridMultilevel"/>
    <w:tmpl w:val="1DC8F38E"/>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17">
    <w:nsid w:val="44E71322"/>
    <w:multiLevelType w:val="hybridMultilevel"/>
    <w:tmpl w:val="2786B946"/>
    <w:lvl w:ilvl="0" w:tplc="5A9C811A">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8">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nsid w:val="4D672E24"/>
    <w:multiLevelType w:val="hybridMultilevel"/>
    <w:tmpl w:val="D5AA9BDC"/>
    <w:lvl w:ilvl="0" w:tplc="7382B07A">
      <w:start w:val="3"/>
      <w:numFmt w:val="bullet"/>
      <w:lvlText w:val=""/>
      <w:lvlJc w:val="left"/>
      <w:pPr>
        <w:ind w:left="1429" w:hanging="360"/>
      </w:pPr>
      <w:rPr>
        <w:rFonts w:ascii="Symbol" w:eastAsia="Times New Roman" w:hAnsi="Symbol"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4D7135FB"/>
    <w:multiLevelType w:val="hybridMultilevel"/>
    <w:tmpl w:val="650C06FC"/>
    <w:lvl w:ilvl="0" w:tplc="080A001B">
      <w:start w:val="1"/>
      <w:numFmt w:val="low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5">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7">
    <w:nsid w:val="589E7D41"/>
    <w:multiLevelType w:val="hybridMultilevel"/>
    <w:tmpl w:val="DEC2448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nsid w:val="5E7B58AF"/>
    <w:multiLevelType w:val="hybridMultilevel"/>
    <w:tmpl w:val="0CD0F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35460F2"/>
    <w:multiLevelType w:val="hybridMultilevel"/>
    <w:tmpl w:val="23F6DA9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644A44A9"/>
    <w:multiLevelType w:val="hybridMultilevel"/>
    <w:tmpl w:val="A9FEE9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6F4444FD"/>
    <w:multiLevelType w:val="hybridMultilevel"/>
    <w:tmpl w:val="DDEA179C"/>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38">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24"/>
  </w:num>
  <w:num w:numId="4">
    <w:abstractNumId w:val="1"/>
  </w:num>
  <w:num w:numId="5">
    <w:abstractNumId w:val="29"/>
  </w:num>
  <w:num w:numId="6">
    <w:abstractNumId w:val="27"/>
  </w:num>
  <w:num w:numId="7">
    <w:abstractNumId w:val="34"/>
  </w:num>
  <w:num w:numId="8">
    <w:abstractNumId w:val="13"/>
  </w:num>
  <w:num w:numId="9">
    <w:abstractNumId w:val="23"/>
  </w:num>
  <w:num w:numId="10">
    <w:abstractNumId w:val="4"/>
  </w:num>
  <w:num w:numId="11">
    <w:abstractNumId w:val="25"/>
  </w:num>
  <w:num w:numId="12">
    <w:abstractNumId w:val="14"/>
  </w:num>
  <w:num w:numId="13">
    <w:abstractNumId w:val="28"/>
  </w:num>
  <w:num w:numId="14">
    <w:abstractNumId w:val="35"/>
  </w:num>
  <w:num w:numId="15">
    <w:abstractNumId w:val="38"/>
  </w:num>
  <w:num w:numId="16">
    <w:abstractNumId w:val="18"/>
  </w:num>
  <w:num w:numId="17">
    <w:abstractNumId w:val="31"/>
  </w:num>
  <w:num w:numId="18">
    <w:abstractNumId w:val="22"/>
  </w:num>
  <w:num w:numId="19">
    <w:abstractNumId w:val="39"/>
  </w:num>
  <w:num w:numId="20">
    <w:abstractNumId w:val="26"/>
  </w:num>
  <w:num w:numId="21">
    <w:abstractNumId w:val="36"/>
  </w:num>
  <w:num w:numId="22">
    <w:abstractNumId w:val="19"/>
  </w:num>
  <w:num w:numId="23">
    <w:abstractNumId w:val="6"/>
  </w:num>
  <w:num w:numId="24">
    <w:abstractNumId w:val="5"/>
  </w:num>
  <w:num w:numId="25">
    <w:abstractNumId w:val="0"/>
  </w:num>
  <w:num w:numId="26">
    <w:abstractNumId w:val="30"/>
  </w:num>
  <w:num w:numId="27">
    <w:abstractNumId w:val="9"/>
  </w:num>
  <w:num w:numId="28">
    <w:abstractNumId w:val="8"/>
  </w:num>
  <w:num w:numId="29">
    <w:abstractNumId w:val="17"/>
  </w:num>
  <w:num w:numId="30">
    <w:abstractNumId w:val="15"/>
  </w:num>
  <w:num w:numId="31">
    <w:abstractNumId w:val="20"/>
  </w:num>
  <w:num w:numId="32">
    <w:abstractNumId w:val="33"/>
  </w:num>
  <w:num w:numId="33">
    <w:abstractNumId w:val="2"/>
  </w:num>
  <w:num w:numId="34">
    <w:abstractNumId w:val="32"/>
  </w:num>
  <w:num w:numId="35">
    <w:abstractNumId w:val="11"/>
  </w:num>
  <w:num w:numId="36">
    <w:abstractNumId w:val="10"/>
  </w:num>
  <w:num w:numId="37">
    <w:abstractNumId w:val="16"/>
  </w:num>
  <w:num w:numId="38">
    <w:abstractNumId w:val="37"/>
  </w:num>
  <w:num w:numId="39">
    <w:abstractNumId w:val="21"/>
  </w:num>
  <w:num w:numId="4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A3A"/>
    <w:rsid w:val="0000034B"/>
    <w:rsid w:val="000010EB"/>
    <w:rsid w:val="00001295"/>
    <w:rsid w:val="00001AD9"/>
    <w:rsid w:val="0000228A"/>
    <w:rsid w:val="00002309"/>
    <w:rsid w:val="0000235B"/>
    <w:rsid w:val="000023A9"/>
    <w:rsid w:val="00002949"/>
    <w:rsid w:val="00002DD9"/>
    <w:rsid w:val="00003709"/>
    <w:rsid w:val="00003E78"/>
    <w:rsid w:val="000043D0"/>
    <w:rsid w:val="000043F9"/>
    <w:rsid w:val="00004D91"/>
    <w:rsid w:val="00004E9B"/>
    <w:rsid w:val="000052FF"/>
    <w:rsid w:val="00005A26"/>
    <w:rsid w:val="000064E6"/>
    <w:rsid w:val="000067A0"/>
    <w:rsid w:val="000101A9"/>
    <w:rsid w:val="0001148D"/>
    <w:rsid w:val="000119EC"/>
    <w:rsid w:val="0001204A"/>
    <w:rsid w:val="000127AE"/>
    <w:rsid w:val="00012BB9"/>
    <w:rsid w:val="00012DE0"/>
    <w:rsid w:val="00013307"/>
    <w:rsid w:val="00013924"/>
    <w:rsid w:val="00013986"/>
    <w:rsid w:val="0001433D"/>
    <w:rsid w:val="00014397"/>
    <w:rsid w:val="00014464"/>
    <w:rsid w:val="00016386"/>
    <w:rsid w:val="00017319"/>
    <w:rsid w:val="00017698"/>
    <w:rsid w:val="00017E66"/>
    <w:rsid w:val="00020534"/>
    <w:rsid w:val="00020587"/>
    <w:rsid w:val="00020B13"/>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31"/>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5B"/>
    <w:rsid w:val="00043AFB"/>
    <w:rsid w:val="00043C2F"/>
    <w:rsid w:val="0004465A"/>
    <w:rsid w:val="000448B3"/>
    <w:rsid w:val="00044EE0"/>
    <w:rsid w:val="00046892"/>
    <w:rsid w:val="00046B35"/>
    <w:rsid w:val="00047396"/>
    <w:rsid w:val="00050488"/>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088"/>
    <w:rsid w:val="00055104"/>
    <w:rsid w:val="0005574D"/>
    <w:rsid w:val="000557CF"/>
    <w:rsid w:val="00055F74"/>
    <w:rsid w:val="000560A9"/>
    <w:rsid w:val="00056C79"/>
    <w:rsid w:val="00056D25"/>
    <w:rsid w:val="000577A8"/>
    <w:rsid w:val="00057D14"/>
    <w:rsid w:val="00060CA4"/>
    <w:rsid w:val="00060F74"/>
    <w:rsid w:val="00061B35"/>
    <w:rsid w:val="00062464"/>
    <w:rsid w:val="000631CF"/>
    <w:rsid w:val="00063A1B"/>
    <w:rsid w:val="00063CD2"/>
    <w:rsid w:val="000647BA"/>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748"/>
    <w:rsid w:val="00080B1C"/>
    <w:rsid w:val="00080FE2"/>
    <w:rsid w:val="000812E8"/>
    <w:rsid w:val="0008188B"/>
    <w:rsid w:val="0008338E"/>
    <w:rsid w:val="000833E2"/>
    <w:rsid w:val="000842E8"/>
    <w:rsid w:val="0008455B"/>
    <w:rsid w:val="000849DD"/>
    <w:rsid w:val="00085F3D"/>
    <w:rsid w:val="000862E0"/>
    <w:rsid w:val="000862EF"/>
    <w:rsid w:val="00086AEC"/>
    <w:rsid w:val="00086EBE"/>
    <w:rsid w:val="0008740C"/>
    <w:rsid w:val="000874C5"/>
    <w:rsid w:val="00087DE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20"/>
    <w:rsid w:val="000A218F"/>
    <w:rsid w:val="000A2769"/>
    <w:rsid w:val="000A31A4"/>
    <w:rsid w:val="000A3299"/>
    <w:rsid w:val="000A377C"/>
    <w:rsid w:val="000A38B2"/>
    <w:rsid w:val="000A3995"/>
    <w:rsid w:val="000A3B69"/>
    <w:rsid w:val="000A416D"/>
    <w:rsid w:val="000A6553"/>
    <w:rsid w:val="000A6CF9"/>
    <w:rsid w:val="000A74F5"/>
    <w:rsid w:val="000A784A"/>
    <w:rsid w:val="000A7BAE"/>
    <w:rsid w:val="000A7FBF"/>
    <w:rsid w:val="000B028B"/>
    <w:rsid w:val="000B02FE"/>
    <w:rsid w:val="000B09B3"/>
    <w:rsid w:val="000B0A38"/>
    <w:rsid w:val="000B0B54"/>
    <w:rsid w:val="000B0C3E"/>
    <w:rsid w:val="000B0EDD"/>
    <w:rsid w:val="000B1EB7"/>
    <w:rsid w:val="000B1EBD"/>
    <w:rsid w:val="000B253D"/>
    <w:rsid w:val="000B2A77"/>
    <w:rsid w:val="000B2D84"/>
    <w:rsid w:val="000B2E20"/>
    <w:rsid w:val="000B30FE"/>
    <w:rsid w:val="000B3451"/>
    <w:rsid w:val="000B382D"/>
    <w:rsid w:val="000B3944"/>
    <w:rsid w:val="000B466B"/>
    <w:rsid w:val="000B47A3"/>
    <w:rsid w:val="000B55F0"/>
    <w:rsid w:val="000B56FB"/>
    <w:rsid w:val="000B5848"/>
    <w:rsid w:val="000B5BA5"/>
    <w:rsid w:val="000B5C99"/>
    <w:rsid w:val="000B6DCC"/>
    <w:rsid w:val="000B6F90"/>
    <w:rsid w:val="000B6FE2"/>
    <w:rsid w:val="000B70B5"/>
    <w:rsid w:val="000B715C"/>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3155"/>
    <w:rsid w:val="000D4825"/>
    <w:rsid w:val="000D4BF7"/>
    <w:rsid w:val="000D4EE0"/>
    <w:rsid w:val="000D5D51"/>
    <w:rsid w:val="000D5D6F"/>
    <w:rsid w:val="000D5E32"/>
    <w:rsid w:val="000D618E"/>
    <w:rsid w:val="000D6782"/>
    <w:rsid w:val="000D6FAF"/>
    <w:rsid w:val="000D7988"/>
    <w:rsid w:val="000E08B6"/>
    <w:rsid w:val="000E13BC"/>
    <w:rsid w:val="000E16EE"/>
    <w:rsid w:val="000E1BC4"/>
    <w:rsid w:val="000E1EA2"/>
    <w:rsid w:val="000E245F"/>
    <w:rsid w:val="000E2832"/>
    <w:rsid w:val="000E2A22"/>
    <w:rsid w:val="000E2C3C"/>
    <w:rsid w:val="000E3269"/>
    <w:rsid w:val="000E36ED"/>
    <w:rsid w:val="000E3868"/>
    <w:rsid w:val="000E3CD1"/>
    <w:rsid w:val="000E4211"/>
    <w:rsid w:val="000E4471"/>
    <w:rsid w:val="000E4C93"/>
    <w:rsid w:val="000E5370"/>
    <w:rsid w:val="000E5CA6"/>
    <w:rsid w:val="000E6EE0"/>
    <w:rsid w:val="000E77FE"/>
    <w:rsid w:val="000E7C41"/>
    <w:rsid w:val="000E7DBA"/>
    <w:rsid w:val="000E7F5C"/>
    <w:rsid w:val="000F04C1"/>
    <w:rsid w:val="000F12E9"/>
    <w:rsid w:val="000F1FC8"/>
    <w:rsid w:val="000F2066"/>
    <w:rsid w:val="000F2532"/>
    <w:rsid w:val="000F2C9B"/>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63D"/>
    <w:rsid w:val="000F77CD"/>
    <w:rsid w:val="000F7D85"/>
    <w:rsid w:val="000F7E68"/>
    <w:rsid w:val="0010044D"/>
    <w:rsid w:val="00100739"/>
    <w:rsid w:val="00100DEA"/>
    <w:rsid w:val="0010236D"/>
    <w:rsid w:val="0010251F"/>
    <w:rsid w:val="001025B9"/>
    <w:rsid w:val="0010269C"/>
    <w:rsid w:val="0010271E"/>
    <w:rsid w:val="001027C5"/>
    <w:rsid w:val="001030D9"/>
    <w:rsid w:val="00103AD7"/>
    <w:rsid w:val="00104646"/>
    <w:rsid w:val="0010515C"/>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6AB8"/>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4F0F"/>
    <w:rsid w:val="0012550C"/>
    <w:rsid w:val="0012581A"/>
    <w:rsid w:val="001258BC"/>
    <w:rsid w:val="001266D3"/>
    <w:rsid w:val="0012672C"/>
    <w:rsid w:val="001267CD"/>
    <w:rsid w:val="00126974"/>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1DF"/>
    <w:rsid w:val="00141DAA"/>
    <w:rsid w:val="00141EE5"/>
    <w:rsid w:val="00141EEA"/>
    <w:rsid w:val="0014201C"/>
    <w:rsid w:val="00142956"/>
    <w:rsid w:val="00142961"/>
    <w:rsid w:val="00143454"/>
    <w:rsid w:val="00143679"/>
    <w:rsid w:val="001439B9"/>
    <w:rsid w:val="001443BA"/>
    <w:rsid w:val="001445B1"/>
    <w:rsid w:val="0014463A"/>
    <w:rsid w:val="001449B2"/>
    <w:rsid w:val="00145491"/>
    <w:rsid w:val="001457E2"/>
    <w:rsid w:val="00145A49"/>
    <w:rsid w:val="00145E66"/>
    <w:rsid w:val="0014660E"/>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3E58"/>
    <w:rsid w:val="00154762"/>
    <w:rsid w:val="00155412"/>
    <w:rsid w:val="0015579F"/>
    <w:rsid w:val="00155832"/>
    <w:rsid w:val="00155E87"/>
    <w:rsid w:val="00156249"/>
    <w:rsid w:val="001565DF"/>
    <w:rsid w:val="00156C65"/>
    <w:rsid w:val="00157104"/>
    <w:rsid w:val="0015773F"/>
    <w:rsid w:val="00160700"/>
    <w:rsid w:val="00160842"/>
    <w:rsid w:val="00160B6F"/>
    <w:rsid w:val="001613F3"/>
    <w:rsid w:val="00161984"/>
    <w:rsid w:val="00161E13"/>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D7D"/>
    <w:rsid w:val="00165FA9"/>
    <w:rsid w:val="001662B6"/>
    <w:rsid w:val="001662C2"/>
    <w:rsid w:val="00166331"/>
    <w:rsid w:val="00166A12"/>
    <w:rsid w:val="00167308"/>
    <w:rsid w:val="00167624"/>
    <w:rsid w:val="00167B1C"/>
    <w:rsid w:val="00167D52"/>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4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18C"/>
    <w:rsid w:val="001873B2"/>
    <w:rsid w:val="00187957"/>
    <w:rsid w:val="00187D10"/>
    <w:rsid w:val="00187FF6"/>
    <w:rsid w:val="001912D4"/>
    <w:rsid w:val="00191440"/>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EF2"/>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586"/>
    <w:rsid w:val="001A7872"/>
    <w:rsid w:val="001A7F72"/>
    <w:rsid w:val="001B0336"/>
    <w:rsid w:val="001B0CC8"/>
    <w:rsid w:val="001B1DD8"/>
    <w:rsid w:val="001B24FF"/>
    <w:rsid w:val="001B273D"/>
    <w:rsid w:val="001B2D59"/>
    <w:rsid w:val="001B5408"/>
    <w:rsid w:val="001B63C5"/>
    <w:rsid w:val="001B6C92"/>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E99"/>
    <w:rsid w:val="001C3F70"/>
    <w:rsid w:val="001C3F8E"/>
    <w:rsid w:val="001C43F6"/>
    <w:rsid w:val="001C5033"/>
    <w:rsid w:val="001C5300"/>
    <w:rsid w:val="001C5DA8"/>
    <w:rsid w:val="001C6364"/>
    <w:rsid w:val="001C6D90"/>
    <w:rsid w:val="001C6F19"/>
    <w:rsid w:val="001C706E"/>
    <w:rsid w:val="001C759B"/>
    <w:rsid w:val="001D0592"/>
    <w:rsid w:val="001D0609"/>
    <w:rsid w:val="001D07FE"/>
    <w:rsid w:val="001D0DAD"/>
    <w:rsid w:val="001D198B"/>
    <w:rsid w:val="001D1D36"/>
    <w:rsid w:val="001D1D99"/>
    <w:rsid w:val="001D27C3"/>
    <w:rsid w:val="001D2997"/>
    <w:rsid w:val="001D315A"/>
    <w:rsid w:val="001D33DC"/>
    <w:rsid w:val="001D45B5"/>
    <w:rsid w:val="001D4C05"/>
    <w:rsid w:val="001D541D"/>
    <w:rsid w:val="001D6BF7"/>
    <w:rsid w:val="001D6DC2"/>
    <w:rsid w:val="001D6F91"/>
    <w:rsid w:val="001D7126"/>
    <w:rsid w:val="001D73B6"/>
    <w:rsid w:val="001D74D1"/>
    <w:rsid w:val="001E0B35"/>
    <w:rsid w:val="001E11DC"/>
    <w:rsid w:val="001E153B"/>
    <w:rsid w:val="001E1774"/>
    <w:rsid w:val="001E18B1"/>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7163"/>
    <w:rsid w:val="001E7A45"/>
    <w:rsid w:val="001E7BAE"/>
    <w:rsid w:val="001E7F25"/>
    <w:rsid w:val="001F026C"/>
    <w:rsid w:val="001F0AEA"/>
    <w:rsid w:val="001F0B38"/>
    <w:rsid w:val="001F0F5C"/>
    <w:rsid w:val="001F1803"/>
    <w:rsid w:val="001F1C71"/>
    <w:rsid w:val="001F21A4"/>
    <w:rsid w:val="001F223E"/>
    <w:rsid w:val="001F23DE"/>
    <w:rsid w:val="001F2A97"/>
    <w:rsid w:val="001F2B8F"/>
    <w:rsid w:val="001F4094"/>
    <w:rsid w:val="001F4475"/>
    <w:rsid w:val="001F4509"/>
    <w:rsid w:val="001F4748"/>
    <w:rsid w:val="001F4CEA"/>
    <w:rsid w:val="001F5754"/>
    <w:rsid w:val="001F596A"/>
    <w:rsid w:val="001F5ABB"/>
    <w:rsid w:val="001F5F1E"/>
    <w:rsid w:val="001F61F3"/>
    <w:rsid w:val="001F6261"/>
    <w:rsid w:val="001F68BA"/>
    <w:rsid w:val="001F70C6"/>
    <w:rsid w:val="001F74C4"/>
    <w:rsid w:val="001F782E"/>
    <w:rsid w:val="001F7E86"/>
    <w:rsid w:val="001F7EFE"/>
    <w:rsid w:val="002007EB"/>
    <w:rsid w:val="00200B11"/>
    <w:rsid w:val="00200C6F"/>
    <w:rsid w:val="00201815"/>
    <w:rsid w:val="002024F0"/>
    <w:rsid w:val="00202960"/>
    <w:rsid w:val="00202B31"/>
    <w:rsid w:val="00202B94"/>
    <w:rsid w:val="00202C60"/>
    <w:rsid w:val="00203252"/>
    <w:rsid w:val="00203869"/>
    <w:rsid w:val="00203ED5"/>
    <w:rsid w:val="0020434F"/>
    <w:rsid w:val="002046FF"/>
    <w:rsid w:val="002047E6"/>
    <w:rsid w:val="0020497E"/>
    <w:rsid w:val="002051FA"/>
    <w:rsid w:val="002059A5"/>
    <w:rsid w:val="00205C5F"/>
    <w:rsid w:val="00206154"/>
    <w:rsid w:val="002065B1"/>
    <w:rsid w:val="00207284"/>
    <w:rsid w:val="0020778A"/>
    <w:rsid w:val="00207FD7"/>
    <w:rsid w:val="00210C19"/>
    <w:rsid w:val="00210C7A"/>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1B0"/>
    <w:rsid w:val="002174EC"/>
    <w:rsid w:val="002177AE"/>
    <w:rsid w:val="00217972"/>
    <w:rsid w:val="00217EFB"/>
    <w:rsid w:val="00221415"/>
    <w:rsid w:val="00221A37"/>
    <w:rsid w:val="00221C43"/>
    <w:rsid w:val="00222036"/>
    <w:rsid w:val="0022254B"/>
    <w:rsid w:val="00222E0C"/>
    <w:rsid w:val="002235BA"/>
    <w:rsid w:val="00224463"/>
    <w:rsid w:val="00225043"/>
    <w:rsid w:val="002259A8"/>
    <w:rsid w:val="00225A21"/>
    <w:rsid w:val="00226083"/>
    <w:rsid w:val="00226233"/>
    <w:rsid w:val="00226FD8"/>
    <w:rsid w:val="00227B90"/>
    <w:rsid w:val="00227CF8"/>
    <w:rsid w:val="002302A2"/>
    <w:rsid w:val="00230542"/>
    <w:rsid w:val="00230D1D"/>
    <w:rsid w:val="00231030"/>
    <w:rsid w:val="002311B1"/>
    <w:rsid w:val="002311B3"/>
    <w:rsid w:val="00231934"/>
    <w:rsid w:val="00231AAA"/>
    <w:rsid w:val="00232B1E"/>
    <w:rsid w:val="00232C73"/>
    <w:rsid w:val="0023359B"/>
    <w:rsid w:val="00233902"/>
    <w:rsid w:val="0023402D"/>
    <w:rsid w:val="002342B1"/>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A13"/>
    <w:rsid w:val="00244CFC"/>
    <w:rsid w:val="00245066"/>
    <w:rsid w:val="002458B2"/>
    <w:rsid w:val="00246A49"/>
    <w:rsid w:val="00246CEA"/>
    <w:rsid w:val="0024706B"/>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7B8"/>
    <w:rsid w:val="00263F29"/>
    <w:rsid w:val="00265CCA"/>
    <w:rsid w:val="002660E9"/>
    <w:rsid w:val="00266335"/>
    <w:rsid w:val="00266857"/>
    <w:rsid w:val="00266A52"/>
    <w:rsid w:val="002670D6"/>
    <w:rsid w:val="0026710B"/>
    <w:rsid w:val="00267434"/>
    <w:rsid w:val="00267D08"/>
    <w:rsid w:val="00270F51"/>
    <w:rsid w:val="002714A8"/>
    <w:rsid w:val="002717B8"/>
    <w:rsid w:val="002722CB"/>
    <w:rsid w:val="002726BE"/>
    <w:rsid w:val="002726C8"/>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B85"/>
    <w:rsid w:val="00277DFB"/>
    <w:rsid w:val="00280763"/>
    <w:rsid w:val="00280C71"/>
    <w:rsid w:val="00281050"/>
    <w:rsid w:val="0028139C"/>
    <w:rsid w:val="00281CFB"/>
    <w:rsid w:val="00282464"/>
    <w:rsid w:val="002827AB"/>
    <w:rsid w:val="002827EC"/>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3AE"/>
    <w:rsid w:val="002916C9"/>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297F"/>
    <w:rsid w:val="002B39AE"/>
    <w:rsid w:val="002B3C08"/>
    <w:rsid w:val="002B4EA2"/>
    <w:rsid w:val="002B514E"/>
    <w:rsid w:val="002B5A27"/>
    <w:rsid w:val="002B5D89"/>
    <w:rsid w:val="002B62B8"/>
    <w:rsid w:val="002B6EA0"/>
    <w:rsid w:val="002B781D"/>
    <w:rsid w:val="002B7CC2"/>
    <w:rsid w:val="002B7F17"/>
    <w:rsid w:val="002C01DC"/>
    <w:rsid w:val="002C058B"/>
    <w:rsid w:val="002C06BD"/>
    <w:rsid w:val="002C0B07"/>
    <w:rsid w:val="002C1786"/>
    <w:rsid w:val="002C18A2"/>
    <w:rsid w:val="002C2068"/>
    <w:rsid w:val="002C2A14"/>
    <w:rsid w:val="002C2B53"/>
    <w:rsid w:val="002C3148"/>
    <w:rsid w:val="002C3163"/>
    <w:rsid w:val="002C3AC4"/>
    <w:rsid w:val="002C44D0"/>
    <w:rsid w:val="002C4A2F"/>
    <w:rsid w:val="002C4B8A"/>
    <w:rsid w:val="002C5293"/>
    <w:rsid w:val="002C6AEF"/>
    <w:rsid w:val="002C6B82"/>
    <w:rsid w:val="002C6CD0"/>
    <w:rsid w:val="002C6F5D"/>
    <w:rsid w:val="002C742C"/>
    <w:rsid w:val="002D0309"/>
    <w:rsid w:val="002D0539"/>
    <w:rsid w:val="002D06D5"/>
    <w:rsid w:val="002D099A"/>
    <w:rsid w:val="002D0EE6"/>
    <w:rsid w:val="002D127B"/>
    <w:rsid w:val="002D14EE"/>
    <w:rsid w:val="002D1FDF"/>
    <w:rsid w:val="002D1FFD"/>
    <w:rsid w:val="002D247D"/>
    <w:rsid w:val="002D277D"/>
    <w:rsid w:val="002D343C"/>
    <w:rsid w:val="002D35B6"/>
    <w:rsid w:val="002D370A"/>
    <w:rsid w:val="002D3ECC"/>
    <w:rsid w:val="002D4037"/>
    <w:rsid w:val="002D45F2"/>
    <w:rsid w:val="002D4DCD"/>
    <w:rsid w:val="002D4FEA"/>
    <w:rsid w:val="002D53E1"/>
    <w:rsid w:val="002D53FF"/>
    <w:rsid w:val="002D5D4D"/>
    <w:rsid w:val="002D65C0"/>
    <w:rsid w:val="002D6AB6"/>
    <w:rsid w:val="002D6ACC"/>
    <w:rsid w:val="002D70D8"/>
    <w:rsid w:val="002D76AE"/>
    <w:rsid w:val="002E00AF"/>
    <w:rsid w:val="002E0315"/>
    <w:rsid w:val="002E0A33"/>
    <w:rsid w:val="002E16D4"/>
    <w:rsid w:val="002E21AC"/>
    <w:rsid w:val="002E258D"/>
    <w:rsid w:val="002E28EB"/>
    <w:rsid w:val="002E3943"/>
    <w:rsid w:val="002E4007"/>
    <w:rsid w:val="002E48ED"/>
    <w:rsid w:val="002E51A6"/>
    <w:rsid w:val="002E528C"/>
    <w:rsid w:val="002E543B"/>
    <w:rsid w:val="002E5919"/>
    <w:rsid w:val="002E708E"/>
    <w:rsid w:val="002E7989"/>
    <w:rsid w:val="002E7E22"/>
    <w:rsid w:val="002F061E"/>
    <w:rsid w:val="002F0DC5"/>
    <w:rsid w:val="002F0F66"/>
    <w:rsid w:val="002F1112"/>
    <w:rsid w:val="002F1356"/>
    <w:rsid w:val="002F2933"/>
    <w:rsid w:val="002F2E13"/>
    <w:rsid w:val="002F2F29"/>
    <w:rsid w:val="002F306F"/>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282E"/>
    <w:rsid w:val="00303044"/>
    <w:rsid w:val="003034E2"/>
    <w:rsid w:val="0030368B"/>
    <w:rsid w:val="0030579A"/>
    <w:rsid w:val="00305880"/>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154"/>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78"/>
    <w:rsid w:val="00317693"/>
    <w:rsid w:val="00317700"/>
    <w:rsid w:val="00317825"/>
    <w:rsid w:val="00317B18"/>
    <w:rsid w:val="00317CFA"/>
    <w:rsid w:val="003204E5"/>
    <w:rsid w:val="00320758"/>
    <w:rsid w:val="00320AED"/>
    <w:rsid w:val="00321714"/>
    <w:rsid w:val="00321BCA"/>
    <w:rsid w:val="00321CE8"/>
    <w:rsid w:val="00322C67"/>
    <w:rsid w:val="00322ECF"/>
    <w:rsid w:val="0032344A"/>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35"/>
    <w:rsid w:val="00331EF8"/>
    <w:rsid w:val="0033216B"/>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6C47"/>
    <w:rsid w:val="00337E4A"/>
    <w:rsid w:val="003406B3"/>
    <w:rsid w:val="0034086D"/>
    <w:rsid w:val="00340AD7"/>
    <w:rsid w:val="00341741"/>
    <w:rsid w:val="00342346"/>
    <w:rsid w:val="003427B8"/>
    <w:rsid w:val="00342A28"/>
    <w:rsid w:val="00342B6C"/>
    <w:rsid w:val="003438EA"/>
    <w:rsid w:val="00343A6B"/>
    <w:rsid w:val="00343E5A"/>
    <w:rsid w:val="003450C1"/>
    <w:rsid w:val="003456AF"/>
    <w:rsid w:val="00345947"/>
    <w:rsid w:val="0034597B"/>
    <w:rsid w:val="00345B9D"/>
    <w:rsid w:val="003462B7"/>
    <w:rsid w:val="0034630E"/>
    <w:rsid w:val="00346481"/>
    <w:rsid w:val="00346A3A"/>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414"/>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93C"/>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052"/>
    <w:rsid w:val="00372550"/>
    <w:rsid w:val="00372E54"/>
    <w:rsid w:val="00372F2A"/>
    <w:rsid w:val="00373303"/>
    <w:rsid w:val="003736CF"/>
    <w:rsid w:val="003738BD"/>
    <w:rsid w:val="00374248"/>
    <w:rsid w:val="003747F9"/>
    <w:rsid w:val="00374B08"/>
    <w:rsid w:val="00374BF9"/>
    <w:rsid w:val="003751CF"/>
    <w:rsid w:val="0037534B"/>
    <w:rsid w:val="00375663"/>
    <w:rsid w:val="00375C44"/>
    <w:rsid w:val="00375C62"/>
    <w:rsid w:val="00375E59"/>
    <w:rsid w:val="003764A5"/>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A5F"/>
    <w:rsid w:val="00393F7D"/>
    <w:rsid w:val="003945F8"/>
    <w:rsid w:val="0039472C"/>
    <w:rsid w:val="00395236"/>
    <w:rsid w:val="0039632A"/>
    <w:rsid w:val="003968E9"/>
    <w:rsid w:val="00396CB4"/>
    <w:rsid w:val="00397010"/>
    <w:rsid w:val="00397381"/>
    <w:rsid w:val="003973DC"/>
    <w:rsid w:val="00397FC8"/>
    <w:rsid w:val="003A0606"/>
    <w:rsid w:val="003A14C8"/>
    <w:rsid w:val="003A1E6D"/>
    <w:rsid w:val="003A2891"/>
    <w:rsid w:val="003A2A69"/>
    <w:rsid w:val="003A370B"/>
    <w:rsid w:val="003A395D"/>
    <w:rsid w:val="003A3E81"/>
    <w:rsid w:val="003A40B2"/>
    <w:rsid w:val="003A43BB"/>
    <w:rsid w:val="003A4641"/>
    <w:rsid w:val="003A5894"/>
    <w:rsid w:val="003A5975"/>
    <w:rsid w:val="003A5C1C"/>
    <w:rsid w:val="003A5DBB"/>
    <w:rsid w:val="003A60DB"/>
    <w:rsid w:val="003A6100"/>
    <w:rsid w:val="003A6900"/>
    <w:rsid w:val="003A6BDB"/>
    <w:rsid w:val="003A7139"/>
    <w:rsid w:val="003A7C1C"/>
    <w:rsid w:val="003A7C69"/>
    <w:rsid w:val="003B09A3"/>
    <w:rsid w:val="003B09AC"/>
    <w:rsid w:val="003B0F8F"/>
    <w:rsid w:val="003B1DF3"/>
    <w:rsid w:val="003B234E"/>
    <w:rsid w:val="003B289E"/>
    <w:rsid w:val="003B28F3"/>
    <w:rsid w:val="003B2BC1"/>
    <w:rsid w:val="003B3C3F"/>
    <w:rsid w:val="003B40B9"/>
    <w:rsid w:val="003B4588"/>
    <w:rsid w:val="003B560D"/>
    <w:rsid w:val="003B5731"/>
    <w:rsid w:val="003B5A87"/>
    <w:rsid w:val="003B5D70"/>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C7B15"/>
    <w:rsid w:val="003D005E"/>
    <w:rsid w:val="003D0263"/>
    <w:rsid w:val="003D0626"/>
    <w:rsid w:val="003D072E"/>
    <w:rsid w:val="003D1F95"/>
    <w:rsid w:val="003D213C"/>
    <w:rsid w:val="003D24F2"/>
    <w:rsid w:val="003D28B2"/>
    <w:rsid w:val="003D2FB2"/>
    <w:rsid w:val="003D33F5"/>
    <w:rsid w:val="003D3793"/>
    <w:rsid w:val="003D3A56"/>
    <w:rsid w:val="003D3A73"/>
    <w:rsid w:val="003D3F63"/>
    <w:rsid w:val="003D40F4"/>
    <w:rsid w:val="003D47A2"/>
    <w:rsid w:val="003D47FA"/>
    <w:rsid w:val="003D4A7C"/>
    <w:rsid w:val="003D4F6B"/>
    <w:rsid w:val="003D5417"/>
    <w:rsid w:val="003D5829"/>
    <w:rsid w:val="003D61E5"/>
    <w:rsid w:val="003D672C"/>
    <w:rsid w:val="003D6C3A"/>
    <w:rsid w:val="003D73BD"/>
    <w:rsid w:val="003D7B17"/>
    <w:rsid w:val="003D7E48"/>
    <w:rsid w:val="003D7E9C"/>
    <w:rsid w:val="003D7F9C"/>
    <w:rsid w:val="003E0064"/>
    <w:rsid w:val="003E071C"/>
    <w:rsid w:val="003E0D14"/>
    <w:rsid w:val="003E1292"/>
    <w:rsid w:val="003E1498"/>
    <w:rsid w:val="003E15F7"/>
    <w:rsid w:val="003E179D"/>
    <w:rsid w:val="003E17B6"/>
    <w:rsid w:val="003E235B"/>
    <w:rsid w:val="003E27E1"/>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90E"/>
    <w:rsid w:val="003E7AED"/>
    <w:rsid w:val="003E7FF4"/>
    <w:rsid w:val="003F029F"/>
    <w:rsid w:val="003F0B46"/>
    <w:rsid w:val="003F0EBB"/>
    <w:rsid w:val="003F110C"/>
    <w:rsid w:val="003F14BD"/>
    <w:rsid w:val="003F15C7"/>
    <w:rsid w:val="003F16BB"/>
    <w:rsid w:val="003F18EB"/>
    <w:rsid w:val="003F1A4B"/>
    <w:rsid w:val="003F1D87"/>
    <w:rsid w:val="003F2463"/>
    <w:rsid w:val="003F2E9F"/>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306F"/>
    <w:rsid w:val="00403450"/>
    <w:rsid w:val="004046CA"/>
    <w:rsid w:val="00404CD3"/>
    <w:rsid w:val="00404F9A"/>
    <w:rsid w:val="00405290"/>
    <w:rsid w:val="00405FCB"/>
    <w:rsid w:val="004060A0"/>
    <w:rsid w:val="004060AC"/>
    <w:rsid w:val="0040630B"/>
    <w:rsid w:val="0040636B"/>
    <w:rsid w:val="004064DD"/>
    <w:rsid w:val="00406EAD"/>
    <w:rsid w:val="004070F4"/>
    <w:rsid w:val="0040714B"/>
    <w:rsid w:val="00407283"/>
    <w:rsid w:val="00407387"/>
    <w:rsid w:val="00407A57"/>
    <w:rsid w:val="00407BDA"/>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167"/>
    <w:rsid w:val="00427667"/>
    <w:rsid w:val="00427A41"/>
    <w:rsid w:val="00427C04"/>
    <w:rsid w:val="00430867"/>
    <w:rsid w:val="0043120C"/>
    <w:rsid w:val="004312E4"/>
    <w:rsid w:val="0043148B"/>
    <w:rsid w:val="00431799"/>
    <w:rsid w:val="0043226D"/>
    <w:rsid w:val="004330CD"/>
    <w:rsid w:val="00433856"/>
    <w:rsid w:val="00433B3F"/>
    <w:rsid w:val="004342EE"/>
    <w:rsid w:val="00434649"/>
    <w:rsid w:val="00434D55"/>
    <w:rsid w:val="004355A6"/>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476"/>
    <w:rsid w:val="004456A5"/>
    <w:rsid w:val="004456F1"/>
    <w:rsid w:val="0044586D"/>
    <w:rsid w:val="004466D6"/>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DE6"/>
    <w:rsid w:val="00455F13"/>
    <w:rsid w:val="00456821"/>
    <w:rsid w:val="00456ED8"/>
    <w:rsid w:val="0045760D"/>
    <w:rsid w:val="004606CF"/>
    <w:rsid w:val="00461335"/>
    <w:rsid w:val="0046171E"/>
    <w:rsid w:val="00461805"/>
    <w:rsid w:val="00462024"/>
    <w:rsid w:val="004627C6"/>
    <w:rsid w:val="00462DB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1DF9"/>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62E"/>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2F"/>
    <w:rsid w:val="004B045C"/>
    <w:rsid w:val="004B067E"/>
    <w:rsid w:val="004B077C"/>
    <w:rsid w:val="004B0A8C"/>
    <w:rsid w:val="004B0C34"/>
    <w:rsid w:val="004B102E"/>
    <w:rsid w:val="004B12FD"/>
    <w:rsid w:val="004B1992"/>
    <w:rsid w:val="004B21D0"/>
    <w:rsid w:val="004B2413"/>
    <w:rsid w:val="004B2494"/>
    <w:rsid w:val="004B2960"/>
    <w:rsid w:val="004B2EBF"/>
    <w:rsid w:val="004B2F95"/>
    <w:rsid w:val="004B3000"/>
    <w:rsid w:val="004B30A3"/>
    <w:rsid w:val="004B31B1"/>
    <w:rsid w:val="004B3CEE"/>
    <w:rsid w:val="004B446D"/>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978"/>
    <w:rsid w:val="004C0C0B"/>
    <w:rsid w:val="004C10EF"/>
    <w:rsid w:val="004C12A3"/>
    <w:rsid w:val="004C1640"/>
    <w:rsid w:val="004C17F2"/>
    <w:rsid w:val="004C1E4E"/>
    <w:rsid w:val="004C241E"/>
    <w:rsid w:val="004C2473"/>
    <w:rsid w:val="004C2504"/>
    <w:rsid w:val="004C2BCA"/>
    <w:rsid w:val="004C3323"/>
    <w:rsid w:val="004C389A"/>
    <w:rsid w:val="004C424E"/>
    <w:rsid w:val="004C4F26"/>
    <w:rsid w:val="004C55FD"/>
    <w:rsid w:val="004C60B4"/>
    <w:rsid w:val="004C6417"/>
    <w:rsid w:val="004C6BCB"/>
    <w:rsid w:val="004C6C52"/>
    <w:rsid w:val="004C6E91"/>
    <w:rsid w:val="004C7006"/>
    <w:rsid w:val="004C7453"/>
    <w:rsid w:val="004C796F"/>
    <w:rsid w:val="004D077D"/>
    <w:rsid w:val="004D09C1"/>
    <w:rsid w:val="004D2078"/>
    <w:rsid w:val="004D2A50"/>
    <w:rsid w:val="004D349C"/>
    <w:rsid w:val="004D3643"/>
    <w:rsid w:val="004D419A"/>
    <w:rsid w:val="004D4540"/>
    <w:rsid w:val="004D4E8B"/>
    <w:rsid w:val="004D5026"/>
    <w:rsid w:val="004D52D2"/>
    <w:rsid w:val="004D53D6"/>
    <w:rsid w:val="004D611D"/>
    <w:rsid w:val="004D6EA8"/>
    <w:rsid w:val="004D7E56"/>
    <w:rsid w:val="004D7EFB"/>
    <w:rsid w:val="004E0E0E"/>
    <w:rsid w:val="004E0E46"/>
    <w:rsid w:val="004E19A4"/>
    <w:rsid w:val="004E1B3F"/>
    <w:rsid w:val="004E213A"/>
    <w:rsid w:val="004E2948"/>
    <w:rsid w:val="004E2D58"/>
    <w:rsid w:val="004E339C"/>
    <w:rsid w:val="004E37B5"/>
    <w:rsid w:val="004E3A8E"/>
    <w:rsid w:val="004E3B73"/>
    <w:rsid w:val="004E4416"/>
    <w:rsid w:val="004E4584"/>
    <w:rsid w:val="004E49C5"/>
    <w:rsid w:val="004E516F"/>
    <w:rsid w:val="004E51F2"/>
    <w:rsid w:val="004E5238"/>
    <w:rsid w:val="004E5BFC"/>
    <w:rsid w:val="004E5CA3"/>
    <w:rsid w:val="004E617D"/>
    <w:rsid w:val="004E6304"/>
    <w:rsid w:val="004E6B6C"/>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0D38"/>
    <w:rsid w:val="0050117E"/>
    <w:rsid w:val="005015D0"/>
    <w:rsid w:val="005016C7"/>
    <w:rsid w:val="005017E6"/>
    <w:rsid w:val="0050282B"/>
    <w:rsid w:val="0050378E"/>
    <w:rsid w:val="005038EA"/>
    <w:rsid w:val="0050419A"/>
    <w:rsid w:val="005058F5"/>
    <w:rsid w:val="00505C7F"/>
    <w:rsid w:val="005066ED"/>
    <w:rsid w:val="00506956"/>
    <w:rsid w:val="00507006"/>
    <w:rsid w:val="005075E4"/>
    <w:rsid w:val="005100AC"/>
    <w:rsid w:val="00510BFA"/>
    <w:rsid w:val="0051122D"/>
    <w:rsid w:val="00511637"/>
    <w:rsid w:val="0051197A"/>
    <w:rsid w:val="00511EBA"/>
    <w:rsid w:val="00511FAC"/>
    <w:rsid w:val="00512535"/>
    <w:rsid w:val="00512A19"/>
    <w:rsid w:val="00512A2B"/>
    <w:rsid w:val="00513C47"/>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599"/>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BB6"/>
    <w:rsid w:val="005433ED"/>
    <w:rsid w:val="005436E2"/>
    <w:rsid w:val="00543973"/>
    <w:rsid w:val="00544296"/>
    <w:rsid w:val="0054430C"/>
    <w:rsid w:val="005444C0"/>
    <w:rsid w:val="00544ADD"/>
    <w:rsid w:val="00544CA4"/>
    <w:rsid w:val="00544DD1"/>
    <w:rsid w:val="005464D8"/>
    <w:rsid w:val="005467DB"/>
    <w:rsid w:val="005468B5"/>
    <w:rsid w:val="005476E2"/>
    <w:rsid w:val="005478A3"/>
    <w:rsid w:val="0054796D"/>
    <w:rsid w:val="00547DC2"/>
    <w:rsid w:val="005509C4"/>
    <w:rsid w:val="00550B86"/>
    <w:rsid w:val="00550EC3"/>
    <w:rsid w:val="00550FDF"/>
    <w:rsid w:val="00551071"/>
    <w:rsid w:val="005510AC"/>
    <w:rsid w:val="0055136F"/>
    <w:rsid w:val="00552061"/>
    <w:rsid w:val="00553709"/>
    <w:rsid w:val="005538F1"/>
    <w:rsid w:val="00553BA4"/>
    <w:rsid w:val="00553DFA"/>
    <w:rsid w:val="0055442C"/>
    <w:rsid w:val="0055489B"/>
    <w:rsid w:val="005564B9"/>
    <w:rsid w:val="00557A49"/>
    <w:rsid w:val="00557DBF"/>
    <w:rsid w:val="005603F8"/>
    <w:rsid w:val="005605BA"/>
    <w:rsid w:val="00560AE3"/>
    <w:rsid w:val="00561041"/>
    <w:rsid w:val="00561F7E"/>
    <w:rsid w:val="00562113"/>
    <w:rsid w:val="00562FAB"/>
    <w:rsid w:val="00562FFC"/>
    <w:rsid w:val="005639E6"/>
    <w:rsid w:val="00563D80"/>
    <w:rsid w:val="005644B9"/>
    <w:rsid w:val="005648B8"/>
    <w:rsid w:val="0056518B"/>
    <w:rsid w:val="00565802"/>
    <w:rsid w:val="00565FFE"/>
    <w:rsid w:val="00566123"/>
    <w:rsid w:val="0056713B"/>
    <w:rsid w:val="005678FA"/>
    <w:rsid w:val="00570C33"/>
    <w:rsid w:val="0057169D"/>
    <w:rsid w:val="00571C60"/>
    <w:rsid w:val="00571F45"/>
    <w:rsid w:val="00572224"/>
    <w:rsid w:val="00573872"/>
    <w:rsid w:val="00574982"/>
    <w:rsid w:val="00575012"/>
    <w:rsid w:val="00575387"/>
    <w:rsid w:val="00575E21"/>
    <w:rsid w:val="005762DA"/>
    <w:rsid w:val="00576596"/>
    <w:rsid w:val="005767E9"/>
    <w:rsid w:val="00576B4A"/>
    <w:rsid w:val="00577016"/>
    <w:rsid w:val="0057707B"/>
    <w:rsid w:val="00577282"/>
    <w:rsid w:val="005773AA"/>
    <w:rsid w:val="00577920"/>
    <w:rsid w:val="00577AB9"/>
    <w:rsid w:val="00580587"/>
    <w:rsid w:val="00580B06"/>
    <w:rsid w:val="00580F3E"/>
    <w:rsid w:val="00581526"/>
    <w:rsid w:val="00581D32"/>
    <w:rsid w:val="00581F8B"/>
    <w:rsid w:val="00582B4A"/>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131"/>
    <w:rsid w:val="00596BBD"/>
    <w:rsid w:val="00596E00"/>
    <w:rsid w:val="005A02A9"/>
    <w:rsid w:val="005A06AE"/>
    <w:rsid w:val="005A0CD8"/>
    <w:rsid w:val="005A1A1D"/>
    <w:rsid w:val="005A1C32"/>
    <w:rsid w:val="005A26ED"/>
    <w:rsid w:val="005A298E"/>
    <w:rsid w:val="005A2B6B"/>
    <w:rsid w:val="005A36F8"/>
    <w:rsid w:val="005A465F"/>
    <w:rsid w:val="005A4A24"/>
    <w:rsid w:val="005A4C6F"/>
    <w:rsid w:val="005A4D89"/>
    <w:rsid w:val="005A5157"/>
    <w:rsid w:val="005A542A"/>
    <w:rsid w:val="005A5882"/>
    <w:rsid w:val="005A6ECA"/>
    <w:rsid w:val="005A7764"/>
    <w:rsid w:val="005A7959"/>
    <w:rsid w:val="005B1007"/>
    <w:rsid w:val="005B1309"/>
    <w:rsid w:val="005B1938"/>
    <w:rsid w:val="005B1AF1"/>
    <w:rsid w:val="005B1F1E"/>
    <w:rsid w:val="005B2AEF"/>
    <w:rsid w:val="005B312E"/>
    <w:rsid w:val="005B33A5"/>
    <w:rsid w:val="005B33F7"/>
    <w:rsid w:val="005B3C74"/>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3EB4"/>
    <w:rsid w:val="005C40B2"/>
    <w:rsid w:val="005C4210"/>
    <w:rsid w:val="005C4768"/>
    <w:rsid w:val="005C4A3E"/>
    <w:rsid w:val="005C4F4F"/>
    <w:rsid w:val="005C4FE7"/>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54EB"/>
    <w:rsid w:val="005D65E0"/>
    <w:rsid w:val="005D6A36"/>
    <w:rsid w:val="005D7111"/>
    <w:rsid w:val="005D7A88"/>
    <w:rsid w:val="005E0547"/>
    <w:rsid w:val="005E08A1"/>
    <w:rsid w:val="005E0A47"/>
    <w:rsid w:val="005E0C54"/>
    <w:rsid w:val="005E0D86"/>
    <w:rsid w:val="005E0DE0"/>
    <w:rsid w:val="005E1293"/>
    <w:rsid w:val="005E1773"/>
    <w:rsid w:val="005E1CA1"/>
    <w:rsid w:val="005E1CA6"/>
    <w:rsid w:val="005E2410"/>
    <w:rsid w:val="005E28B3"/>
    <w:rsid w:val="005E408F"/>
    <w:rsid w:val="005E4A7A"/>
    <w:rsid w:val="005E5019"/>
    <w:rsid w:val="005E5131"/>
    <w:rsid w:val="005E51B8"/>
    <w:rsid w:val="005E5E6D"/>
    <w:rsid w:val="005E601B"/>
    <w:rsid w:val="005E6505"/>
    <w:rsid w:val="005E6A3C"/>
    <w:rsid w:val="005E6A95"/>
    <w:rsid w:val="005E72BF"/>
    <w:rsid w:val="005E79F1"/>
    <w:rsid w:val="005E7A7C"/>
    <w:rsid w:val="005F02F9"/>
    <w:rsid w:val="005F03F6"/>
    <w:rsid w:val="005F043E"/>
    <w:rsid w:val="005F0B96"/>
    <w:rsid w:val="005F10AF"/>
    <w:rsid w:val="005F1B38"/>
    <w:rsid w:val="005F1B55"/>
    <w:rsid w:val="005F1BF6"/>
    <w:rsid w:val="005F2098"/>
    <w:rsid w:val="005F2407"/>
    <w:rsid w:val="005F2B2D"/>
    <w:rsid w:val="005F3096"/>
    <w:rsid w:val="005F3893"/>
    <w:rsid w:val="005F3D55"/>
    <w:rsid w:val="005F418B"/>
    <w:rsid w:val="005F42BB"/>
    <w:rsid w:val="005F43D6"/>
    <w:rsid w:val="005F45DB"/>
    <w:rsid w:val="005F4735"/>
    <w:rsid w:val="005F4F28"/>
    <w:rsid w:val="005F56E5"/>
    <w:rsid w:val="005F57F7"/>
    <w:rsid w:val="005F5963"/>
    <w:rsid w:val="005F5D39"/>
    <w:rsid w:val="005F6585"/>
    <w:rsid w:val="005F6712"/>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3ADC"/>
    <w:rsid w:val="00605322"/>
    <w:rsid w:val="0060563A"/>
    <w:rsid w:val="006068AC"/>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652D"/>
    <w:rsid w:val="00626C82"/>
    <w:rsid w:val="00626D84"/>
    <w:rsid w:val="00626DC4"/>
    <w:rsid w:val="00627565"/>
    <w:rsid w:val="00627648"/>
    <w:rsid w:val="006313C6"/>
    <w:rsid w:val="00631623"/>
    <w:rsid w:val="00631A1D"/>
    <w:rsid w:val="00631B79"/>
    <w:rsid w:val="00631BC8"/>
    <w:rsid w:val="00631D7E"/>
    <w:rsid w:val="00632A34"/>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711"/>
    <w:rsid w:val="00645EEF"/>
    <w:rsid w:val="00646174"/>
    <w:rsid w:val="0064618C"/>
    <w:rsid w:val="006466F6"/>
    <w:rsid w:val="00647D69"/>
    <w:rsid w:val="00650361"/>
    <w:rsid w:val="006513AD"/>
    <w:rsid w:val="00651483"/>
    <w:rsid w:val="00651DE6"/>
    <w:rsid w:val="0065212F"/>
    <w:rsid w:val="00652184"/>
    <w:rsid w:val="00652817"/>
    <w:rsid w:val="0065317B"/>
    <w:rsid w:val="00653199"/>
    <w:rsid w:val="00653AB2"/>
    <w:rsid w:val="00654343"/>
    <w:rsid w:val="0065494D"/>
    <w:rsid w:val="00654963"/>
    <w:rsid w:val="0065590A"/>
    <w:rsid w:val="00655CAF"/>
    <w:rsid w:val="00657110"/>
    <w:rsid w:val="00657F22"/>
    <w:rsid w:val="006600CC"/>
    <w:rsid w:val="0066058B"/>
    <w:rsid w:val="00660C33"/>
    <w:rsid w:val="006612E1"/>
    <w:rsid w:val="006618CE"/>
    <w:rsid w:val="0066197E"/>
    <w:rsid w:val="00661B7D"/>
    <w:rsid w:val="00661C90"/>
    <w:rsid w:val="00662682"/>
    <w:rsid w:val="00663BD9"/>
    <w:rsid w:val="006658E8"/>
    <w:rsid w:val="006662E2"/>
    <w:rsid w:val="0066659F"/>
    <w:rsid w:val="00666BC9"/>
    <w:rsid w:val="00666D75"/>
    <w:rsid w:val="00666F0F"/>
    <w:rsid w:val="00667B52"/>
    <w:rsid w:val="00670948"/>
    <w:rsid w:val="00670B1C"/>
    <w:rsid w:val="00670FA0"/>
    <w:rsid w:val="00671684"/>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2EF4"/>
    <w:rsid w:val="006836CF"/>
    <w:rsid w:val="006838FA"/>
    <w:rsid w:val="00683AA3"/>
    <w:rsid w:val="00683FCE"/>
    <w:rsid w:val="00684867"/>
    <w:rsid w:val="00684C14"/>
    <w:rsid w:val="00684D20"/>
    <w:rsid w:val="006850CE"/>
    <w:rsid w:val="006852CF"/>
    <w:rsid w:val="00685316"/>
    <w:rsid w:val="00685465"/>
    <w:rsid w:val="006859E6"/>
    <w:rsid w:val="00686455"/>
    <w:rsid w:val="00687C21"/>
    <w:rsid w:val="00687CA0"/>
    <w:rsid w:val="006902EE"/>
    <w:rsid w:val="006903EA"/>
    <w:rsid w:val="0069082E"/>
    <w:rsid w:val="00691059"/>
    <w:rsid w:val="006911A8"/>
    <w:rsid w:val="00691CE9"/>
    <w:rsid w:val="00691E03"/>
    <w:rsid w:val="006924A1"/>
    <w:rsid w:val="006924AD"/>
    <w:rsid w:val="00693310"/>
    <w:rsid w:val="00693CA7"/>
    <w:rsid w:val="006943E4"/>
    <w:rsid w:val="006945BD"/>
    <w:rsid w:val="00694723"/>
    <w:rsid w:val="0069492D"/>
    <w:rsid w:val="00694FFD"/>
    <w:rsid w:val="006955E0"/>
    <w:rsid w:val="00695900"/>
    <w:rsid w:val="00695C5D"/>
    <w:rsid w:val="00696469"/>
    <w:rsid w:val="0069657B"/>
    <w:rsid w:val="00696B18"/>
    <w:rsid w:val="00696DB2"/>
    <w:rsid w:val="006979DD"/>
    <w:rsid w:val="006A01AB"/>
    <w:rsid w:val="006A02E2"/>
    <w:rsid w:val="006A0804"/>
    <w:rsid w:val="006A0F68"/>
    <w:rsid w:val="006A1042"/>
    <w:rsid w:val="006A112D"/>
    <w:rsid w:val="006A1738"/>
    <w:rsid w:val="006A1798"/>
    <w:rsid w:val="006A1D8A"/>
    <w:rsid w:val="006A2403"/>
    <w:rsid w:val="006A2E34"/>
    <w:rsid w:val="006A328D"/>
    <w:rsid w:val="006A32CF"/>
    <w:rsid w:val="006A348F"/>
    <w:rsid w:val="006A35FA"/>
    <w:rsid w:val="006A39C8"/>
    <w:rsid w:val="006A5282"/>
    <w:rsid w:val="006A563A"/>
    <w:rsid w:val="006A5D3A"/>
    <w:rsid w:val="006A6A54"/>
    <w:rsid w:val="006A6EA0"/>
    <w:rsid w:val="006A76AD"/>
    <w:rsid w:val="006B0284"/>
    <w:rsid w:val="006B0ECB"/>
    <w:rsid w:val="006B0F33"/>
    <w:rsid w:val="006B1482"/>
    <w:rsid w:val="006B189C"/>
    <w:rsid w:val="006B18BE"/>
    <w:rsid w:val="006B2D1F"/>
    <w:rsid w:val="006B3701"/>
    <w:rsid w:val="006B37AC"/>
    <w:rsid w:val="006B413C"/>
    <w:rsid w:val="006B48D3"/>
    <w:rsid w:val="006B4CB9"/>
    <w:rsid w:val="006B515E"/>
    <w:rsid w:val="006B54D8"/>
    <w:rsid w:val="006B5B2A"/>
    <w:rsid w:val="006B6250"/>
    <w:rsid w:val="006B7074"/>
    <w:rsid w:val="006B74CD"/>
    <w:rsid w:val="006B7CD7"/>
    <w:rsid w:val="006B7D23"/>
    <w:rsid w:val="006B7DB0"/>
    <w:rsid w:val="006B7FD4"/>
    <w:rsid w:val="006C0561"/>
    <w:rsid w:val="006C0587"/>
    <w:rsid w:val="006C0CC4"/>
    <w:rsid w:val="006C0EA1"/>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5C60"/>
    <w:rsid w:val="006C646F"/>
    <w:rsid w:val="006C68D2"/>
    <w:rsid w:val="006C6B55"/>
    <w:rsid w:val="006C7414"/>
    <w:rsid w:val="006C7AD3"/>
    <w:rsid w:val="006D02FD"/>
    <w:rsid w:val="006D05E7"/>
    <w:rsid w:val="006D0AF3"/>
    <w:rsid w:val="006D1391"/>
    <w:rsid w:val="006D146C"/>
    <w:rsid w:val="006D1AA8"/>
    <w:rsid w:val="006D1E3B"/>
    <w:rsid w:val="006D20A4"/>
    <w:rsid w:val="006D23AC"/>
    <w:rsid w:val="006D26D6"/>
    <w:rsid w:val="006D2769"/>
    <w:rsid w:val="006D2E77"/>
    <w:rsid w:val="006D4311"/>
    <w:rsid w:val="006D439F"/>
    <w:rsid w:val="006D44EA"/>
    <w:rsid w:val="006D549A"/>
    <w:rsid w:val="006D5555"/>
    <w:rsid w:val="006D5D78"/>
    <w:rsid w:val="006D694A"/>
    <w:rsid w:val="006D6F0C"/>
    <w:rsid w:val="006D6F7A"/>
    <w:rsid w:val="006E01D9"/>
    <w:rsid w:val="006E04FC"/>
    <w:rsid w:val="006E05E4"/>
    <w:rsid w:val="006E09C0"/>
    <w:rsid w:val="006E0A03"/>
    <w:rsid w:val="006E10BE"/>
    <w:rsid w:val="006E1211"/>
    <w:rsid w:val="006E18BB"/>
    <w:rsid w:val="006E2B77"/>
    <w:rsid w:val="006E2CA6"/>
    <w:rsid w:val="006E32D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2F"/>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E65"/>
    <w:rsid w:val="007014F5"/>
    <w:rsid w:val="007014FE"/>
    <w:rsid w:val="007015AA"/>
    <w:rsid w:val="0070162D"/>
    <w:rsid w:val="00702140"/>
    <w:rsid w:val="00702364"/>
    <w:rsid w:val="00702489"/>
    <w:rsid w:val="00702497"/>
    <w:rsid w:val="00702671"/>
    <w:rsid w:val="00703957"/>
    <w:rsid w:val="007045F1"/>
    <w:rsid w:val="00705699"/>
    <w:rsid w:val="00705702"/>
    <w:rsid w:val="0070606F"/>
    <w:rsid w:val="00706494"/>
    <w:rsid w:val="00706A78"/>
    <w:rsid w:val="0070708A"/>
    <w:rsid w:val="00707610"/>
    <w:rsid w:val="00707B5D"/>
    <w:rsid w:val="00707DCB"/>
    <w:rsid w:val="00710604"/>
    <w:rsid w:val="007108BA"/>
    <w:rsid w:val="007117E4"/>
    <w:rsid w:val="00711B33"/>
    <w:rsid w:val="0071201E"/>
    <w:rsid w:val="007126F7"/>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37B30"/>
    <w:rsid w:val="00740430"/>
    <w:rsid w:val="007409A2"/>
    <w:rsid w:val="0074111C"/>
    <w:rsid w:val="007416C7"/>
    <w:rsid w:val="0074204E"/>
    <w:rsid w:val="007421D6"/>
    <w:rsid w:val="00742642"/>
    <w:rsid w:val="007429CC"/>
    <w:rsid w:val="00742D1C"/>
    <w:rsid w:val="007437FA"/>
    <w:rsid w:val="00743AA4"/>
    <w:rsid w:val="00743ADB"/>
    <w:rsid w:val="00743FE1"/>
    <w:rsid w:val="00744CA9"/>
    <w:rsid w:val="007453C1"/>
    <w:rsid w:val="007453F5"/>
    <w:rsid w:val="0074578B"/>
    <w:rsid w:val="00746CD1"/>
    <w:rsid w:val="00747441"/>
    <w:rsid w:val="00747D75"/>
    <w:rsid w:val="00747F6D"/>
    <w:rsid w:val="00750F86"/>
    <w:rsid w:val="00751B47"/>
    <w:rsid w:val="00751C57"/>
    <w:rsid w:val="00751D91"/>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7DF"/>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A85"/>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347"/>
    <w:rsid w:val="007A17F6"/>
    <w:rsid w:val="007A1AD9"/>
    <w:rsid w:val="007A233D"/>
    <w:rsid w:val="007A2873"/>
    <w:rsid w:val="007A2992"/>
    <w:rsid w:val="007A2A2A"/>
    <w:rsid w:val="007A2BD9"/>
    <w:rsid w:val="007A2E9E"/>
    <w:rsid w:val="007A2EC4"/>
    <w:rsid w:val="007A324D"/>
    <w:rsid w:val="007A3F63"/>
    <w:rsid w:val="007A4042"/>
    <w:rsid w:val="007A41D0"/>
    <w:rsid w:val="007A41E3"/>
    <w:rsid w:val="007A4B63"/>
    <w:rsid w:val="007A53B7"/>
    <w:rsid w:val="007A53FB"/>
    <w:rsid w:val="007A5942"/>
    <w:rsid w:val="007A7611"/>
    <w:rsid w:val="007A7920"/>
    <w:rsid w:val="007A7AD9"/>
    <w:rsid w:val="007A7DFC"/>
    <w:rsid w:val="007B0A67"/>
    <w:rsid w:val="007B0B95"/>
    <w:rsid w:val="007B0E58"/>
    <w:rsid w:val="007B1532"/>
    <w:rsid w:val="007B1B35"/>
    <w:rsid w:val="007B1ECC"/>
    <w:rsid w:val="007B2374"/>
    <w:rsid w:val="007B2841"/>
    <w:rsid w:val="007B293C"/>
    <w:rsid w:val="007B2C1C"/>
    <w:rsid w:val="007B2E5A"/>
    <w:rsid w:val="007B2FFC"/>
    <w:rsid w:val="007B3201"/>
    <w:rsid w:val="007B33EC"/>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9AD"/>
    <w:rsid w:val="007C2A37"/>
    <w:rsid w:val="007C2AD8"/>
    <w:rsid w:val="007C37E1"/>
    <w:rsid w:val="007C456D"/>
    <w:rsid w:val="007C4DDE"/>
    <w:rsid w:val="007C4E9A"/>
    <w:rsid w:val="007C5106"/>
    <w:rsid w:val="007C5521"/>
    <w:rsid w:val="007C5912"/>
    <w:rsid w:val="007C6739"/>
    <w:rsid w:val="007C6893"/>
    <w:rsid w:val="007C6FDE"/>
    <w:rsid w:val="007C70CA"/>
    <w:rsid w:val="007C723D"/>
    <w:rsid w:val="007C7DAC"/>
    <w:rsid w:val="007D07DA"/>
    <w:rsid w:val="007D093D"/>
    <w:rsid w:val="007D0963"/>
    <w:rsid w:val="007D09D4"/>
    <w:rsid w:val="007D1924"/>
    <w:rsid w:val="007D1E1D"/>
    <w:rsid w:val="007D1FF5"/>
    <w:rsid w:val="007D247E"/>
    <w:rsid w:val="007D315D"/>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311"/>
    <w:rsid w:val="007E25AD"/>
    <w:rsid w:val="007E2C5D"/>
    <w:rsid w:val="007E350C"/>
    <w:rsid w:val="007E3EF5"/>
    <w:rsid w:val="007E4078"/>
    <w:rsid w:val="007E4C38"/>
    <w:rsid w:val="007E4E30"/>
    <w:rsid w:val="007E4EA1"/>
    <w:rsid w:val="007E53C8"/>
    <w:rsid w:val="007E5647"/>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40D"/>
    <w:rsid w:val="007F4533"/>
    <w:rsid w:val="007F4BF2"/>
    <w:rsid w:val="007F54BF"/>
    <w:rsid w:val="007F5A64"/>
    <w:rsid w:val="007F6DCB"/>
    <w:rsid w:val="007F72BD"/>
    <w:rsid w:val="007F737E"/>
    <w:rsid w:val="00800E03"/>
    <w:rsid w:val="00800F35"/>
    <w:rsid w:val="008011C1"/>
    <w:rsid w:val="00802C53"/>
    <w:rsid w:val="00802DDE"/>
    <w:rsid w:val="00802F1B"/>
    <w:rsid w:val="008030B0"/>
    <w:rsid w:val="00803278"/>
    <w:rsid w:val="008038D8"/>
    <w:rsid w:val="00803AED"/>
    <w:rsid w:val="00803C8E"/>
    <w:rsid w:val="00803DA2"/>
    <w:rsid w:val="00803FAC"/>
    <w:rsid w:val="008044AD"/>
    <w:rsid w:val="0080498A"/>
    <w:rsid w:val="0080504A"/>
    <w:rsid w:val="008050BC"/>
    <w:rsid w:val="00805CBB"/>
    <w:rsid w:val="0080613B"/>
    <w:rsid w:val="00806542"/>
    <w:rsid w:val="008065BA"/>
    <w:rsid w:val="00806C17"/>
    <w:rsid w:val="008073A5"/>
    <w:rsid w:val="00807A1A"/>
    <w:rsid w:val="00807A6C"/>
    <w:rsid w:val="00810A65"/>
    <w:rsid w:val="008115A3"/>
    <w:rsid w:val="00811A75"/>
    <w:rsid w:val="00812185"/>
    <w:rsid w:val="00812FFE"/>
    <w:rsid w:val="00813254"/>
    <w:rsid w:val="0081351F"/>
    <w:rsid w:val="00813737"/>
    <w:rsid w:val="008142B5"/>
    <w:rsid w:val="008143F6"/>
    <w:rsid w:val="0081467D"/>
    <w:rsid w:val="00814771"/>
    <w:rsid w:val="008150D1"/>
    <w:rsid w:val="008154BC"/>
    <w:rsid w:val="00816747"/>
    <w:rsid w:val="00816834"/>
    <w:rsid w:val="008170CC"/>
    <w:rsid w:val="0081754B"/>
    <w:rsid w:val="00817B86"/>
    <w:rsid w:val="00817BA9"/>
    <w:rsid w:val="00817BC4"/>
    <w:rsid w:val="00817DC3"/>
    <w:rsid w:val="0082155B"/>
    <w:rsid w:val="00821EE9"/>
    <w:rsid w:val="00822667"/>
    <w:rsid w:val="00822C9D"/>
    <w:rsid w:val="0082310B"/>
    <w:rsid w:val="00823C5A"/>
    <w:rsid w:val="008245DF"/>
    <w:rsid w:val="00824D55"/>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6C9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29F7"/>
    <w:rsid w:val="00842F50"/>
    <w:rsid w:val="008430C5"/>
    <w:rsid w:val="0084325A"/>
    <w:rsid w:val="00843AD2"/>
    <w:rsid w:val="00843B27"/>
    <w:rsid w:val="00844145"/>
    <w:rsid w:val="00844612"/>
    <w:rsid w:val="00844C9B"/>
    <w:rsid w:val="0084529C"/>
    <w:rsid w:val="00845748"/>
    <w:rsid w:val="0084589E"/>
    <w:rsid w:val="00845C0F"/>
    <w:rsid w:val="00845E13"/>
    <w:rsid w:val="008462D0"/>
    <w:rsid w:val="00846CDF"/>
    <w:rsid w:val="00847016"/>
    <w:rsid w:val="008475C4"/>
    <w:rsid w:val="00847686"/>
    <w:rsid w:val="00850138"/>
    <w:rsid w:val="008507C8"/>
    <w:rsid w:val="008516E2"/>
    <w:rsid w:val="00851AEE"/>
    <w:rsid w:val="00851B0A"/>
    <w:rsid w:val="00852979"/>
    <w:rsid w:val="00852AA9"/>
    <w:rsid w:val="008535CC"/>
    <w:rsid w:val="0085369D"/>
    <w:rsid w:val="00853A12"/>
    <w:rsid w:val="00853A6B"/>
    <w:rsid w:val="00853D13"/>
    <w:rsid w:val="00853EDF"/>
    <w:rsid w:val="00853F14"/>
    <w:rsid w:val="008540AE"/>
    <w:rsid w:val="00854B2B"/>
    <w:rsid w:val="00854EB5"/>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643A"/>
    <w:rsid w:val="00867528"/>
    <w:rsid w:val="0086780A"/>
    <w:rsid w:val="0086793B"/>
    <w:rsid w:val="00870026"/>
    <w:rsid w:val="008706D4"/>
    <w:rsid w:val="0087072C"/>
    <w:rsid w:val="00870A57"/>
    <w:rsid w:val="00871130"/>
    <w:rsid w:val="008712BA"/>
    <w:rsid w:val="00871800"/>
    <w:rsid w:val="00871B88"/>
    <w:rsid w:val="008727C2"/>
    <w:rsid w:val="00872875"/>
    <w:rsid w:val="00872E76"/>
    <w:rsid w:val="0087320A"/>
    <w:rsid w:val="00873285"/>
    <w:rsid w:val="00873C2A"/>
    <w:rsid w:val="00873CA1"/>
    <w:rsid w:val="00874246"/>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4DEE"/>
    <w:rsid w:val="008850A8"/>
    <w:rsid w:val="00885254"/>
    <w:rsid w:val="00885859"/>
    <w:rsid w:val="00886150"/>
    <w:rsid w:val="00886603"/>
    <w:rsid w:val="008871FE"/>
    <w:rsid w:val="008875EE"/>
    <w:rsid w:val="00887E4B"/>
    <w:rsid w:val="00887F65"/>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99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D1B"/>
    <w:rsid w:val="008B3F72"/>
    <w:rsid w:val="008B4129"/>
    <w:rsid w:val="008B4202"/>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09D"/>
    <w:rsid w:val="008C1115"/>
    <w:rsid w:val="008C13A7"/>
    <w:rsid w:val="008C166F"/>
    <w:rsid w:val="008C167D"/>
    <w:rsid w:val="008C1D04"/>
    <w:rsid w:val="008C212C"/>
    <w:rsid w:val="008C2AFC"/>
    <w:rsid w:val="008C3170"/>
    <w:rsid w:val="008C37B4"/>
    <w:rsid w:val="008C38DC"/>
    <w:rsid w:val="008C3C9D"/>
    <w:rsid w:val="008C3CDA"/>
    <w:rsid w:val="008C3D83"/>
    <w:rsid w:val="008C467B"/>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0ED"/>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1AD"/>
    <w:rsid w:val="008E0458"/>
    <w:rsid w:val="008E06E4"/>
    <w:rsid w:val="008E07BA"/>
    <w:rsid w:val="008E0870"/>
    <w:rsid w:val="008E127E"/>
    <w:rsid w:val="008E139E"/>
    <w:rsid w:val="008E15F9"/>
    <w:rsid w:val="008E1672"/>
    <w:rsid w:val="008E1C7F"/>
    <w:rsid w:val="008E1CB9"/>
    <w:rsid w:val="008E2BD2"/>
    <w:rsid w:val="008E2D70"/>
    <w:rsid w:val="008E33A1"/>
    <w:rsid w:val="008E3713"/>
    <w:rsid w:val="008E3AAA"/>
    <w:rsid w:val="008E3D97"/>
    <w:rsid w:val="008E3E12"/>
    <w:rsid w:val="008E3ED3"/>
    <w:rsid w:val="008E4153"/>
    <w:rsid w:val="008E4397"/>
    <w:rsid w:val="008E44AC"/>
    <w:rsid w:val="008E4828"/>
    <w:rsid w:val="008E4A3A"/>
    <w:rsid w:val="008E5002"/>
    <w:rsid w:val="008E555A"/>
    <w:rsid w:val="008E62A9"/>
    <w:rsid w:val="008E6BDE"/>
    <w:rsid w:val="008E78CF"/>
    <w:rsid w:val="008E7974"/>
    <w:rsid w:val="008E79A2"/>
    <w:rsid w:val="008E7A73"/>
    <w:rsid w:val="008F0078"/>
    <w:rsid w:val="008F01E9"/>
    <w:rsid w:val="008F0482"/>
    <w:rsid w:val="008F04B3"/>
    <w:rsid w:val="008F0C91"/>
    <w:rsid w:val="008F0FE1"/>
    <w:rsid w:val="008F10E7"/>
    <w:rsid w:val="008F1CC3"/>
    <w:rsid w:val="008F1F82"/>
    <w:rsid w:val="008F2040"/>
    <w:rsid w:val="008F263D"/>
    <w:rsid w:val="008F2E1C"/>
    <w:rsid w:val="008F2E1D"/>
    <w:rsid w:val="008F2FBB"/>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31B"/>
    <w:rsid w:val="00902E42"/>
    <w:rsid w:val="00902FA1"/>
    <w:rsid w:val="00903120"/>
    <w:rsid w:val="00903266"/>
    <w:rsid w:val="00903420"/>
    <w:rsid w:val="009035C1"/>
    <w:rsid w:val="00904E3D"/>
    <w:rsid w:val="00904FED"/>
    <w:rsid w:val="00905025"/>
    <w:rsid w:val="00905123"/>
    <w:rsid w:val="009059A5"/>
    <w:rsid w:val="00905A6D"/>
    <w:rsid w:val="009068E0"/>
    <w:rsid w:val="00907B18"/>
    <w:rsid w:val="00907D03"/>
    <w:rsid w:val="00910502"/>
    <w:rsid w:val="00910584"/>
    <w:rsid w:val="009108FC"/>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34D"/>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19F"/>
    <w:rsid w:val="00942927"/>
    <w:rsid w:val="0094297E"/>
    <w:rsid w:val="0094359B"/>
    <w:rsid w:val="00943D69"/>
    <w:rsid w:val="00943E15"/>
    <w:rsid w:val="00944452"/>
    <w:rsid w:val="00944718"/>
    <w:rsid w:val="00944ABF"/>
    <w:rsid w:val="00944C08"/>
    <w:rsid w:val="00944D53"/>
    <w:rsid w:val="00945EBF"/>
    <w:rsid w:val="009460BB"/>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38"/>
    <w:rsid w:val="009622EA"/>
    <w:rsid w:val="0096266B"/>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8F6"/>
    <w:rsid w:val="00974A93"/>
    <w:rsid w:val="00974DD0"/>
    <w:rsid w:val="009757FD"/>
    <w:rsid w:val="00975B43"/>
    <w:rsid w:val="00975E70"/>
    <w:rsid w:val="009762B4"/>
    <w:rsid w:val="009769C7"/>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0B4"/>
    <w:rsid w:val="00993914"/>
    <w:rsid w:val="00994028"/>
    <w:rsid w:val="00994E3F"/>
    <w:rsid w:val="00994FF9"/>
    <w:rsid w:val="00995CEA"/>
    <w:rsid w:val="00995E21"/>
    <w:rsid w:val="00997981"/>
    <w:rsid w:val="00997D59"/>
    <w:rsid w:val="00997D9C"/>
    <w:rsid w:val="009A07E1"/>
    <w:rsid w:val="009A108A"/>
    <w:rsid w:val="009A1A1E"/>
    <w:rsid w:val="009A1C52"/>
    <w:rsid w:val="009A1D75"/>
    <w:rsid w:val="009A1ED9"/>
    <w:rsid w:val="009A2C99"/>
    <w:rsid w:val="009A32BE"/>
    <w:rsid w:val="009A341B"/>
    <w:rsid w:val="009A362D"/>
    <w:rsid w:val="009A3836"/>
    <w:rsid w:val="009A39D1"/>
    <w:rsid w:val="009A3C07"/>
    <w:rsid w:val="009A3D54"/>
    <w:rsid w:val="009A3E80"/>
    <w:rsid w:val="009A3FDD"/>
    <w:rsid w:val="009A4570"/>
    <w:rsid w:val="009A5D5D"/>
    <w:rsid w:val="009A6042"/>
    <w:rsid w:val="009A6962"/>
    <w:rsid w:val="009A7338"/>
    <w:rsid w:val="009A7728"/>
    <w:rsid w:val="009A7794"/>
    <w:rsid w:val="009A7A29"/>
    <w:rsid w:val="009B09DF"/>
    <w:rsid w:val="009B0C14"/>
    <w:rsid w:val="009B1507"/>
    <w:rsid w:val="009B1B78"/>
    <w:rsid w:val="009B26CB"/>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46"/>
    <w:rsid w:val="009C2795"/>
    <w:rsid w:val="009C2C59"/>
    <w:rsid w:val="009C31E9"/>
    <w:rsid w:val="009C3918"/>
    <w:rsid w:val="009C3C26"/>
    <w:rsid w:val="009C3EA3"/>
    <w:rsid w:val="009C46EC"/>
    <w:rsid w:val="009C4AD3"/>
    <w:rsid w:val="009C4C8E"/>
    <w:rsid w:val="009C5028"/>
    <w:rsid w:val="009C52A2"/>
    <w:rsid w:val="009C5930"/>
    <w:rsid w:val="009C5EDB"/>
    <w:rsid w:val="009C5EEC"/>
    <w:rsid w:val="009C62D7"/>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4925"/>
    <w:rsid w:val="009D6474"/>
    <w:rsid w:val="009D654E"/>
    <w:rsid w:val="009D6EA2"/>
    <w:rsid w:val="009D6F94"/>
    <w:rsid w:val="009D7095"/>
    <w:rsid w:val="009D77B1"/>
    <w:rsid w:val="009D7920"/>
    <w:rsid w:val="009D7DDC"/>
    <w:rsid w:val="009E0917"/>
    <w:rsid w:val="009E0B11"/>
    <w:rsid w:val="009E0F0D"/>
    <w:rsid w:val="009E1319"/>
    <w:rsid w:val="009E1678"/>
    <w:rsid w:val="009E2651"/>
    <w:rsid w:val="009E308D"/>
    <w:rsid w:val="009E3362"/>
    <w:rsid w:val="009E3D55"/>
    <w:rsid w:val="009E441C"/>
    <w:rsid w:val="009E4775"/>
    <w:rsid w:val="009E4B4A"/>
    <w:rsid w:val="009E4F2C"/>
    <w:rsid w:val="009E50C2"/>
    <w:rsid w:val="009E5514"/>
    <w:rsid w:val="009E57E6"/>
    <w:rsid w:val="009E61AF"/>
    <w:rsid w:val="009E670B"/>
    <w:rsid w:val="009E6BCA"/>
    <w:rsid w:val="009E6DA2"/>
    <w:rsid w:val="009E7481"/>
    <w:rsid w:val="009E7B83"/>
    <w:rsid w:val="009E7F73"/>
    <w:rsid w:val="009E7F85"/>
    <w:rsid w:val="009F0483"/>
    <w:rsid w:val="009F1E8E"/>
    <w:rsid w:val="009F2497"/>
    <w:rsid w:val="009F2FC4"/>
    <w:rsid w:val="009F324A"/>
    <w:rsid w:val="009F3755"/>
    <w:rsid w:val="009F4331"/>
    <w:rsid w:val="009F4808"/>
    <w:rsid w:val="009F51B2"/>
    <w:rsid w:val="009F53E9"/>
    <w:rsid w:val="009F5967"/>
    <w:rsid w:val="009F67EA"/>
    <w:rsid w:val="009F765C"/>
    <w:rsid w:val="00A00153"/>
    <w:rsid w:val="00A004F2"/>
    <w:rsid w:val="00A00C16"/>
    <w:rsid w:val="00A01248"/>
    <w:rsid w:val="00A0178A"/>
    <w:rsid w:val="00A01A16"/>
    <w:rsid w:val="00A01D35"/>
    <w:rsid w:val="00A01DF2"/>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2D0D"/>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00C"/>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906"/>
    <w:rsid w:val="00A27A07"/>
    <w:rsid w:val="00A27CF2"/>
    <w:rsid w:val="00A27D53"/>
    <w:rsid w:val="00A300B7"/>
    <w:rsid w:val="00A3029E"/>
    <w:rsid w:val="00A303D4"/>
    <w:rsid w:val="00A3053E"/>
    <w:rsid w:val="00A30685"/>
    <w:rsid w:val="00A313D5"/>
    <w:rsid w:val="00A319F6"/>
    <w:rsid w:val="00A321F1"/>
    <w:rsid w:val="00A32795"/>
    <w:rsid w:val="00A32AA1"/>
    <w:rsid w:val="00A3340D"/>
    <w:rsid w:val="00A34532"/>
    <w:rsid w:val="00A34EB4"/>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952"/>
    <w:rsid w:val="00A44DEF"/>
    <w:rsid w:val="00A458BB"/>
    <w:rsid w:val="00A45DED"/>
    <w:rsid w:val="00A46010"/>
    <w:rsid w:val="00A461C9"/>
    <w:rsid w:val="00A46C35"/>
    <w:rsid w:val="00A47D86"/>
    <w:rsid w:val="00A47F3C"/>
    <w:rsid w:val="00A500D2"/>
    <w:rsid w:val="00A50482"/>
    <w:rsid w:val="00A506C5"/>
    <w:rsid w:val="00A50A05"/>
    <w:rsid w:val="00A50B5A"/>
    <w:rsid w:val="00A50FCA"/>
    <w:rsid w:val="00A52383"/>
    <w:rsid w:val="00A52416"/>
    <w:rsid w:val="00A529F5"/>
    <w:rsid w:val="00A52B6B"/>
    <w:rsid w:val="00A52D94"/>
    <w:rsid w:val="00A52DD3"/>
    <w:rsid w:val="00A52E57"/>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57A"/>
    <w:rsid w:val="00A63C2A"/>
    <w:rsid w:val="00A64120"/>
    <w:rsid w:val="00A64C7B"/>
    <w:rsid w:val="00A650B5"/>
    <w:rsid w:val="00A654BE"/>
    <w:rsid w:val="00A65FEA"/>
    <w:rsid w:val="00A660DA"/>
    <w:rsid w:val="00A664DE"/>
    <w:rsid w:val="00A67129"/>
    <w:rsid w:val="00A6726E"/>
    <w:rsid w:val="00A67B0D"/>
    <w:rsid w:val="00A67D87"/>
    <w:rsid w:val="00A70267"/>
    <w:rsid w:val="00A709A5"/>
    <w:rsid w:val="00A70AD6"/>
    <w:rsid w:val="00A70BA0"/>
    <w:rsid w:val="00A71260"/>
    <w:rsid w:val="00A71D6B"/>
    <w:rsid w:val="00A72A73"/>
    <w:rsid w:val="00A72ECE"/>
    <w:rsid w:val="00A7380E"/>
    <w:rsid w:val="00A744FF"/>
    <w:rsid w:val="00A748FF"/>
    <w:rsid w:val="00A74B86"/>
    <w:rsid w:val="00A757A1"/>
    <w:rsid w:val="00A75838"/>
    <w:rsid w:val="00A75E31"/>
    <w:rsid w:val="00A774F4"/>
    <w:rsid w:val="00A801A4"/>
    <w:rsid w:val="00A801F8"/>
    <w:rsid w:val="00A8032B"/>
    <w:rsid w:val="00A80B56"/>
    <w:rsid w:val="00A81363"/>
    <w:rsid w:val="00A816D5"/>
    <w:rsid w:val="00A819FC"/>
    <w:rsid w:val="00A81AF7"/>
    <w:rsid w:val="00A81BA4"/>
    <w:rsid w:val="00A822E6"/>
    <w:rsid w:val="00A82E9D"/>
    <w:rsid w:val="00A83254"/>
    <w:rsid w:val="00A83628"/>
    <w:rsid w:val="00A836F7"/>
    <w:rsid w:val="00A83A19"/>
    <w:rsid w:val="00A83B05"/>
    <w:rsid w:val="00A83C14"/>
    <w:rsid w:val="00A84991"/>
    <w:rsid w:val="00A87A1E"/>
    <w:rsid w:val="00A87F7E"/>
    <w:rsid w:val="00A901FC"/>
    <w:rsid w:val="00A90A19"/>
    <w:rsid w:val="00A91177"/>
    <w:rsid w:val="00A913CF"/>
    <w:rsid w:val="00A919DE"/>
    <w:rsid w:val="00A91C79"/>
    <w:rsid w:val="00A92153"/>
    <w:rsid w:val="00A9252A"/>
    <w:rsid w:val="00A93EC3"/>
    <w:rsid w:val="00A94A6C"/>
    <w:rsid w:val="00A94B72"/>
    <w:rsid w:val="00A95130"/>
    <w:rsid w:val="00A95491"/>
    <w:rsid w:val="00A95498"/>
    <w:rsid w:val="00A9560D"/>
    <w:rsid w:val="00A9574B"/>
    <w:rsid w:val="00A95EDA"/>
    <w:rsid w:val="00A967D6"/>
    <w:rsid w:val="00A96CDC"/>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ACA"/>
    <w:rsid w:val="00AA4B58"/>
    <w:rsid w:val="00AA4C00"/>
    <w:rsid w:val="00AA4C0B"/>
    <w:rsid w:val="00AA5805"/>
    <w:rsid w:val="00AA6227"/>
    <w:rsid w:val="00AA6359"/>
    <w:rsid w:val="00AA63F6"/>
    <w:rsid w:val="00AA6559"/>
    <w:rsid w:val="00AA67B6"/>
    <w:rsid w:val="00AA6991"/>
    <w:rsid w:val="00AA6D25"/>
    <w:rsid w:val="00AA6F44"/>
    <w:rsid w:val="00AA709B"/>
    <w:rsid w:val="00AA76AD"/>
    <w:rsid w:val="00AA7995"/>
    <w:rsid w:val="00AB0183"/>
    <w:rsid w:val="00AB025A"/>
    <w:rsid w:val="00AB029B"/>
    <w:rsid w:val="00AB04B3"/>
    <w:rsid w:val="00AB1541"/>
    <w:rsid w:val="00AB1FA1"/>
    <w:rsid w:val="00AB203D"/>
    <w:rsid w:val="00AB20F5"/>
    <w:rsid w:val="00AB2468"/>
    <w:rsid w:val="00AB2A9A"/>
    <w:rsid w:val="00AB2B32"/>
    <w:rsid w:val="00AB3591"/>
    <w:rsid w:val="00AB3669"/>
    <w:rsid w:val="00AB36A8"/>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AB1"/>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88"/>
    <w:rsid w:val="00AC5AAF"/>
    <w:rsid w:val="00AC5F8B"/>
    <w:rsid w:val="00AC6BBE"/>
    <w:rsid w:val="00AC70AF"/>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6786"/>
    <w:rsid w:val="00AD717E"/>
    <w:rsid w:val="00AD7448"/>
    <w:rsid w:val="00AD744C"/>
    <w:rsid w:val="00AD75B4"/>
    <w:rsid w:val="00AD7CB4"/>
    <w:rsid w:val="00AD7FF2"/>
    <w:rsid w:val="00AE0076"/>
    <w:rsid w:val="00AE026B"/>
    <w:rsid w:val="00AE04FF"/>
    <w:rsid w:val="00AE05B5"/>
    <w:rsid w:val="00AE05F1"/>
    <w:rsid w:val="00AE089D"/>
    <w:rsid w:val="00AE1678"/>
    <w:rsid w:val="00AE1954"/>
    <w:rsid w:val="00AE1B82"/>
    <w:rsid w:val="00AE1BD2"/>
    <w:rsid w:val="00AE1F08"/>
    <w:rsid w:val="00AE247C"/>
    <w:rsid w:val="00AE276A"/>
    <w:rsid w:val="00AE2C08"/>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073"/>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0BF"/>
    <w:rsid w:val="00B05147"/>
    <w:rsid w:val="00B05E4F"/>
    <w:rsid w:val="00B0604C"/>
    <w:rsid w:val="00B0621F"/>
    <w:rsid w:val="00B06222"/>
    <w:rsid w:val="00B063C1"/>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4C35"/>
    <w:rsid w:val="00B25012"/>
    <w:rsid w:val="00B253EA"/>
    <w:rsid w:val="00B25F16"/>
    <w:rsid w:val="00B260DD"/>
    <w:rsid w:val="00B2613A"/>
    <w:rsid w:val="00B26264"/>
    <w:rsid w:val="00B26B60"/>
    <w:rsid w:val="00B26C58"/>
    <w:rsid w:val="00B2710B"/>
    <w:rsid w:val="00B271BC"/>
    <w:rsid w:val="00B276BF"/>
    <w:rsid w:val="00B30A12"/>
    <w:rsid w:val="00B30DF7"/>
    <w:rsid w:val="00B3184C"/>
    <w:rsid w:val="00B31BE7"/>
    <w:rsid w:val="00B32DD2"/>
    <w:rsid w:val="00B32E4C"/>
    <w:rsid w:val="00B33BE6"/>
    <w:rsid w:val="00B3448A"/>
    <w:rsid w:val="00B351D9"/>
    <w:rsid w:val="00B352A9"/>
    <w:rsid w:val="00B35452"/>
    <w:rsid w:val="00B35CC1"/>
    <w:rsid w:val="00B35F34"/>
    <w:rsid w:val="00B36016"/>
    <w:rsid w:val="00B36315"/>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438"/>
    <w:rsid w:val="00B46406"/>
    <w:rsid w:val="00B46418"/>
    <w:rsid w:val="00B468BE"/>
    <w:rsid w:val="00B46FCA"/>
    <w:rsid w:val="00B47498"/>
    <w:rsid w:val="00B476B7"/>
    <w:rsid w:val="00B47C97"/>
    <w:rsid w:val="00B506CB"/>
    <w:rsid w:val="00B507D2"/>
    <w:rsid w:val="00B50C01"/>
    <w:rsid w:val="00B50E01"/>
    <w:rsid w:val="00B51A88"/>
    <w:rsid w:val="00B52377"/>
    <w:rsid w:val="00B52572"/>
    <w:rsid w:val="00B525B2"/>
    <w:rsid w:val="00B5293E"/>
    <w:rsid w:val="00B52D23"/>
    <w:rsid w:val="00B52D3B"/>
    <w:rsid w:val="00B53E1B"/>
    <w:rsid w:val="00B542C1"/>
    <w:rsid w:val="00B54536"/>
    <w:rsid w:val="00B54542"/>
    <w:rsid w:val="00B545E7"/>
    <w:rsid w:val="00B54873"/>
    <w:rsid w:val="00B54A92"/>
    <w:rsid w:val="00B55193"/>
    <w:rsid w:val="00B56430"/>
    <w:rsid w:val="00B5667D"/>
    <w:rsid w:val="00B567EC"/>
    <w:rsid w:val="00B56A63"/>
    <w:rsid w:val="00B607A0"/>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66E7"/>
    <w:rsid w:val="00B66922"/>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BF"/>
    <w:rsid w:val="00B801C1"/>
    <w:rsid w:val="00B80441"/>
    <w:rsid w:val="00B805FB"/>
    <w:rsid w:val="00B8092D"/>
    <w:rsid w:val="00B80A67"/>
    <w:rsid w:val="00B80D43"/>
    <w:rsid w:val="00B82C72"/>
    <w:rsid w:val="00B82E27"/>
    <w:rsid w:val="00B82FD5"/>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FF4"/>
    <w:rsid w:val="00B9520D"/>
    <w:rsid w:val="00B95AA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4FF"/>
    <w:rsid w:val="00BB190C"/>
    <w:rsid w:val="00BB1C70"/>
    <w:rsid w:val="00BB301B"/>
    <w:rsid w:val="00BB353B"/>
    <w:rsid w:val="00BB35FE"/>
    <w:rsid w:val="00BB3937"/>
    <w:rsid w:val="00BB48CC"/>
    <w:rsid w:val="00BB4E32"/>
    <w:rsid w:val="00BB52A2"/>
    <w:rsid w:val="00BB573E"/>
    <w:rsid w:val="00BB5793"/>
    <w:rsid w:val="00BB5F46"/>
    <w:rsid w:val="00BB6C83"/>
    <w:rsid w:val="00BB6E33"/>
    <w:rsid w:val="00BB7A3D"/>
    <w:rsid w:val="00BB7FEA"/>
    <w:rsid w:val="00BC06CD"/>
    <w:rsid w:val="00BC0924"/>
    <w:rsid w:val="00BC11F6"/>
    <w:rsid w:val="00BC25A0"/>
    <w:rsid w:val="00BC2D59"/>
    <w:rsid w:val="00BC327F"/>
    <w:rsid w:val="00BC4000"/>
    <w:rsid w:val="00BC5912"/>
    <w:rsid w:val="00BC5DCD"/>
    <w:rsid w:val="00BC73FA"/>
    <w:rsid w:val="00BC7DFA"/>
    <w:rsid w:val="00BD06C2"/>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1E0E"/>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1E2"/>
    <w:rsid w:val="00C03CC9"/>
    <w:rsid w:val="00C03EA6"/>
    <w:rsid w:val="00C053E6"/>
    <w:rsid w:val="00C05C6B"/>
    <w:rsid w:val="00C05D44"/>
    <w:rsid w:val="00C06D8B"/>
    <w:rsid w:val="00C071FA"/>
    <w:rsid w:val="00C073DE"/>
    <w:rsid w:val="00C07CAC"/>
    <w:rsid w:val="00C109C6"/>
    <w:rsid w:val="00C10EE8"/>
    <w:rsid w:val="00C114B4"/>
    <w:rsid w:val="00C117A6"/>
    <w:rsid w:val="00C117A9"/>
    <w:rsid w:val="00C11A26"/>
    <w:rsid w:val="00C120E9"/>
    <w:rsid w:val="00C12287"/>
    <w:rsid w:val="00C127E9"/>
    <w:rsid w:val="00C137F5"/>
    <w:rsid w:val="00C14EFF"/>
    <w:rsid w:val="00C15B56"/>
    <w:rsid w:val="00C15FE2"/>
    <w:rsid w:val="00C16D0C"/>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5057"/>
    <w:rsid w:val="00C26442"/>
    <w:rsid w:val="00C266F5"/>
    <w:rsid w:val="00C26C9E"/>
    <w:rsid w:val="00C27848"/>
    <w:rsid w:val="00C27A97"/>
    <w:rsid w:val="00C304C4"/>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953"/>
    <w:rsid w:val="00C35A40"/>
    <w:rsid w:val="00C35D0D"/>
    <w:rsid w:val="00C3780F"/>
    <w:rsid w:val="00C37874"/>
    <w:rsid w:val="00C40209"/>
    <w:rsid w:val="00C40457"/>
    <w:rsid w:val="00C404C1"/>
    <w:rsid w:val="00C40577"/>
    <w:rsid w:val="00C40A96"/>
    <w:rsid w:val="00C40C32"/>
    <w:rsid w:val="00C4146C"/>
    <w:rsid w:val="00C41959"/>
    <w:rsid w:val="00C43FDF"/>
    <w:rsid w:val="00C44725"/>
    <w:rsid w:val="00C447EC"/>
    <w:rsid w:val="00C449F3"/>
    <w:rsid w:val="00C44F42"/>
    <w:rsid w:val="00C459AD"/>
    <w:rsid w:val="00C45F46"/>
    <w:rsid w:val="00C46501"/>
    <w:rsid w:val="00C4770A"/>
    <w:rsid w:val="00C47857"/>
    <w:rsid w:val="00C47A4B"/>
    <w:rsid w:val="00C47B74"/>
    <w:rsid w:val="00C5076F"/>
    <w:rsid w:val="00C507AB"/>
    <w:rsid w:val="00C508E5"/>
    <w:rsid w:val="00C511B3"/>
    <w:rsid w:val="00C5132F"/>
    <w:rsid w:val="00C527BE"/>
    <w:rsid w:val="00C528FD"/>
    <w:rsid w:val="00C52C4C"/>
    <w:rsid w:val="00C52F35"/>
    <w:rsid w:val="00C533F5"/>
    <w:rsid w:val="00C538D0"/>
    <w:rsid w:val="00C53B44"/>
    <w:rsid w:val="00C54333"/>
    <w:rsid w:val="00C557E7"/>
    <w:rsid w:val="00C5594A"/>
    <w:rsid w:val="00C56451"/>
    <w:rsid w:val="00C5662E"/>
    <w:rsid w:val="00C5683B"/>
    <w:rsid w:val="00C56BB6"/>
    <w:rsid w:val="00C56DC6"/>
    <w:rsid w:val="00C577D4"/>
    <w:rsid w:val="00C578E0"/>
    <w:rsid w:val="00C6013F"/>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4DC"/>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A5B"/>
    <w:rsid w:val="00C81DAE"/>
    <w:rsid w:val="00C81FAE"/>
    <w:rsid w:val="00C81FBB"/>
    <w:rsid w:val="00C82488"/>
    <w:rsid w:val="00C8253C"/>
    <w:rsid w:val="00C82729"/>
    <w:rsid w:val="00C8297E"/>
    <w:rsid w:val="00C829C5"/>
    <w:rsid w:val="00C82E55"/>
    <w:rsid w:val="00C83EF8"/>
    <w:rsid w:val="00C840F7"/>
    <w:rsid w:val="00C8512E"/>
    <w:rsid w:val="00C85650"/>
    <w:rsid w:val="00C8587C"/>
    <w:rsid w:val="00C85941"/>
    <w:rsid w:val="00C85F78"/>
    <w:rsid w:val="00C85FB6"/>
    <w:rsid w:val="00C8628E"/>
    <w:rsid w:val="00C862E2"/>
    <w:rsid w:val="00C879D5"/>
    <w:rsid w:val="00C9008D"/>
    <w:rsid w:val="00C90F1B"/>
    <w:rsid w:val="00C914B9"/>
    <w:rsid w:val="00C922F2"/>
    <w:rsid w:val="00C923F6"/>
    <w:rsid w:val="00C92CAE"/>
    <w:rsid w:val="00C936B1"/>
    <w:rsid w:val="00C94317"/>
    <w:rsid w:val="00C94387"/>
    <w:rsid w:val="00C94B80"/>
    <w:rsid w:val="00C9507D"/>
    <w:rsid w:val="00C95163"/>
    <w:rsid w:val="00C958A2"/>
    <w:rsid w:val="00C95C2D"/>
    <w:rsid w:val="00C95FC9"/>
    <w:rsid w:val="00C960B8"/>
    <w:rsid w:val="00C96390"/>
    <w:rsid w:val="00C963FC"/>
    <w:rsid w:val="00C964FA"/>
    <w:rsid w:val="00C96AE9"/>
    <w:rsid w:val="00C96C22"/>
    <w:rsid w:val="00C97BE4"/>
    <w:rsid w:val="00C97C73"/>
    <w:rsid w:val="00CA025D"/>
    <w:rsid w:val="00CA0475"/>
    <w:rsid w:val="00CA0FC6"/>
    <w:rsid w:val="00CA1BF4"/>
    <w:rsid w:val="00CA294F"/>
    <w:rsid w:val="00CA2D18"/>
    <w:rsid w:val="00CA3314"/>
    <w:rsid w:val="00CA3AA2"/>
    <w:rsid w:val="00CA3C86"/>
    <w:rsid w:val="00CA3FAC"/>
    <w:rsid w:val="00CA4054"/>
    <w:rsid w:val="00CA414D"/>
    <w:rsid w:val="00CA41A0"/>
    <w:rsid w:val="00CA49F7"/>
    <w:rsid w:val="00CA4DE6"/>
    <w:rsid w:val="00CA575C"/>
    <w:rsid w:val="00CA5F99"/>
    <w:rsid w:val="00CA6DA4"/>
    <w:rsid w:val="00CA6F61"/>
    <w:rsid w:val="00CA73CB"/>
    <w:rsid w:val="00CA75D7"/>
    <w:rsid w:val="00CA781B"/>
    <w:rsid w:val="00CB179F"/>
    <w:rsid w:val="00CB17BD"/>
    <w:rsid w:val="00CB1852"/>
    <w:rsid w:val="00CB408D"/>
    <w:rsid w:val="00CB45E6"/>
    <w:rsid w:val="00CB4C43"/>
    <w:rsid w:val="00CB54E6"/>
    <w:rsid w:val="00CB5C8D"/>
    <w:rsid w:val="00CB64E2"/>
    <w:rsid w:val="00CB67ED"/>
    <w:rsid w:val="00CB723C"/>
    <w:rsid w:val="00CB7711"/>
    <w:rsid w:val="00CC087E"/>
    <w:rsid w:val="00CC0E9F"/>
    <w:rsid w:val="00CC1B1A"/>
    <w:rsid w:val="00CC1E43"/>
    <w:rsid w:val="00CC1F83"/>
    <w:rsid w:val="00CC21FE"/>
    <w:rsid w:val="00CC2482"/>
    <w:rsid w:val="00CC2AEB"/>
    <w:rsid w:val="00CC3B00"/>
    <w:rsid w:val="00CC3BF5"/>
    <w:rsid w:val="00CC3EA5"/>
    <w:rsid w:val="00CC41B2"/>
    <w:rsid w:val="00CC48E3"/>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49C"/>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BE7"/>
    <w:rsid w:val="00CF4E20"/>
    <w:rsid w:val="00CF5447"/>
    <w:rsid w:val="00CF5826"/>
    <w:rsid w:val="00CF59FB"/>
    <w:rsid w:val="00CF5B35"/>
    <w:rsid w:val="00CF5F8E"/>
    <w:rsid w:val="00CF638D"/>
    <w:rsid w:val="00CF715B"/>
    <w:rsid w:val="00CF7478"/>
    <w:rsid w:val="00CF7C0E"/>
    <w:rsid w:val="00CF7F2A"/>
    <w:rsid w:val="00D00176"/>
    <w:rsid w:val="00D00C82"/>
    <w:rsid w:val="00D0114F"/>
    <w:rsid w:val="00D0149D"/>
    <w:rsid w:val="00D01A33"/>
    <w:rsid w:val="00D02F39"/>
    <w:rsid w:val="00D0300C"/>
    <w:rsid w:val="00D030C9"/>
    <w:rsid w:val="00D03150"/>
    <w:rsid w:val="00D03D27"/>
    <w:rsid w:val="00D042F9"/>
    <w:rsid w:val="00D04CDA"/>
    <w:rsid w:val="00D04D4F"/>
    <w:rsid w:val="00D057F2"/>
    <w:rsid w:val="00D05CB0"/>
    <w:rsid w:val="00D05DC4"/>
    <w:rsid w:val="00D063D0"/>
    <w:rsid w:val="00D0648A"/>
    <w:rsid w:val="00D06812"/>
    <w:rsid w:val="00D06931"/>
    <w:rsid w:val="00D06A42"/>
    <w:rsid w:val="00D0742B"/>
    <w:rsid w:val="00D079FB"/>
    <w:rsid w:val="00D100F1"/>
    <w:rsid w:val="00D1011F"/>
    <w:rsid w:val="00D1054E"/>
    <w:rsid w:val="00D106FA"/>
    <w:rsid w:val="00D10BF1"/>
    <w:rsid w:val="00D1103C"/>
    <w:rsid w:val="00D1135D"/>
    <w:rsid w:val="00D116D9"/>
    <w:rsid w:val="00D1279C"/>
    <w:rsid w:val="00D12CD8"/>
    <w:rsid w:val="00D13EF4"/>
    <w:rsid w:val="00D14ABE"/>
    <w:rsid w:val="00D15180"/>
    <w:rsid w:val="00D15B56"/>
    <w:rsid w:val="00D15C39"/>
    <w:rsid w:val="00D16118"/>
    <w:rsid w:val="00D1628B"/>
    <w:rsid w:val="00D169E9"/>
    <w:rsid w:val="00D1719F"/>
    <w:rsid w:val="00D171D5"/>
    <w:rsid w:val="00D174EC"/>
    <w:rsid w:val="00D17709"/>
    <w:rsid w:val="00D17AB2"/>
    <w:rsid w:val="00D17BE5"/>
    <w:rsid w:val="00D202F6"/>
    <w:rsid w:val="00D20E76"/>
    <w:rsid w:val="00D2148F"/>
    <w:rsid w:val="00D21553"/>
    <w:rsid w:val="00D21725"/>
    <w:rsid w:val="00D221AF"/>
    <w:rsid w:val="00D2291F"/>
    <w:rsid w:val="00D2319F"/>
    <w:rsid w:val="00D23387"/>
    <w:rsid w:val="00D23D66"/>
    <w:rsid w:val="00D248FB"/>
    <w:rsid w:val="00D24FF5"/>
    <w:rsid w:val="00D251CE"/>
    <w:rsid w:val="00D25638"/>
    <w:rsid w:val="00D26D45"/>
    <w:rsid w:val="00D27D37"/>
    <w:rsid w:val="00D27F2F"/>
    <w:rsid w:val="00D30371"/>
    <w:rsid w:val="00D30E43"/>
    <w:rsid w:val="00D31225"/>
    <w:rsid w:val="00D31E8B"/>
    <w:rsid w:val="00D3221E"/>
    <w:rsid w:val="00D329DE"/>
    <w:rsid w:val="00D32CE0"/>
    <w:rsid w:val="00D33489"/>
    <w:rsid w:val="00D3389D"/>
    <w:rsid w:val="00D3412A"/>
    <w:rsid w:val="00D34315"/>
    <w:rsid w:val="00D34B53"/>
    <w:rsid w:val="00D355F4"/>
    <w:rsid w:val="00D35F16"/>
    <w:rsid w:val="00D367A5"/>
    <w:rsid w:val="00D369AF"/>
    <w:rsid w:val="00D36C5A"/>
    <w:rsid w:val="00D36F72"/>
    <w:rsid w:val="00D37317"/>
    <w:rsid w:val="00D3775B"/>
    <w:rsid w:val="00D37A06"/>
    <w:rsid w:val="00D402BD"/>
    <w:rsid w:val="00D40B8A"/>
    <w:rsid w:val="00D40F3C"/>
    <w:rsid w:val="00D41EAF"/>
    <w:rsid w:val="00D42073"/>
    <w:rsid w:val="00D42ACA"/>
    <w:rsid w:val="00D4303D"/>
    <w:rsid w:val="00D440B6"/>
    <w:rsid w:val="00D443E9"/>
    <w:rsid w:val="00D44D83"/>
    <w:rsid w:val="00D45D2B"/>
    <w:rsid w:val="00D45F0F"/>
    <w:rsid w:val="00D4604D"/>
    <w:rsid w:val="00D463AC"/>
    <w:rsid w:val="00D46823"/>
    <w:rsid w:val="00D46CB4"/>
    <w:rsid w:val="00D46DA1"/>
    <w:rsid w:val="00D47136"/>
    <w:rsid w:val="00D47886"/>
    <w:rsid w:val="00D47F4B"/>
    <w:rsid w:val="00D502F5"/>
    <w:rsid w:val="00D5076D"/>
    <w:rsid w:val="00D50F03"/>
    <w:rsid w:val="00D51464"/>
    <w:rsid w:val="00D525A1"/>
    <w:rsid w:val="00D52817"/>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679DD"/>
    <w:rsid w:val="00D70DAB"/>
    <w:rsid w:val="00D712B6"/>
    <w:rsid w:val="00D72B3D"/>
    <w:rsid w:val="00D73797"/>
    <w:rsid w:val="00D73CA9"/>
    <w:rsid w:val="00D74B7C"/>
    <w:rsid w:val="00D75591"/>
    <w:rsid w:val="00D75C85"/>
    <w:rsid w:val="00D76F65"/>
    <w:rsid w:val="00D773D9"/>
    <w:rsid w:val="00D77790"/>
    <w:rsid w:val="00D80155"/>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4E15"/>
    <w:rsid w:val="00D852E5"/>
    <w:rsid w:val="00D85A31"/>
    <w:rsid w:val="00D85E8A"/>
    <w:rsid w:val="00D85F2A"/>
    <w:rsid w:val="00D85FBA"/>
    <w:rsid w:val="00D862DF"/>
    <w:rsid w:val="00D86677"/>
    <w:rsid w:val="00D86707"/>
    <w:rsid w:val="00D86A57"/>
    <w:rsid w:val="00D86C70"/>
    <w:rsid w:val="00D87C82"/>
    <w:rsid w:val="00D90672"/>
    <w:rsid w:val="00D90815"/>
    <w:rsid w:val="00D909BC"/>
    <w:rsid w:val="00D91355"/>
    <w:rsid w:val="00D9194F"/>
    <w:rsid w:val="00D91BA6"/>
    <w:rsid w:val="00D9250B"/>
    <w:rsid w:val="00D92DA6"/>
    <w:rsid w:val="00D9334A"/>
    <w:rsid w:val="00D934B2"/>
    <w:rsid w:val="00D93905"/>
    <w:rsid w:val="00D93B5D"/>
    <w:rsid w:val="00D93E21"/>
    <w:rsid w:val="00D94115"/>
    <w:rsid w:val="00D94385"/>
    <w:rsid w:val="00D94B86"/>
    <w:rsid w:val="00D95B34"/>
    <w:rsid w:val="00D95FAE"/>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2E"/>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ED"/>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4F6"/>
    <w:rsid w:val="00DC691E"/>
    <w:rsid w:val="00DC6CC5"/>
    <w:rsid w:val="00DC72AD"/>
    <w:rsid w:val="00DC74F8"/>
    <w:rsid w:val="00DC757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DA7"/>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991"/>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66D4"/>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17B10"/>
    <w:rsid w:val="00E20424"/>
    <w:rsid w:val="00E210FF"/>
    <w:rsid w:val="00E21216"/>
    <w:rsid w:val="00E21830"/>
    <w:rsid w:val="00E2197F"/>
    <w:rsid w:val="00E21DDC"/>
    <w:rsid w:val="00E225A7"/>
    <w:rsid w:val="00E2289D"/>
    <w:rsid w:val="00E22958"/>
    <w:rsid w:val="00E22C34"/>
    <w:rsid w:val="00E22C4E"/>
    <w:rsid w:val="00E23162"/>
    <w:rsid w:val="00E2322C"/>
    <w:rsid w:val="00E23F78"/>
    <w:rsid w:val="00E240D4"/>
    <w:rsid w:val="00E24EC5"/>
    <w:rsid w:val="00E24F61"/>
    <w:rsid w:val="00E2564E"/>
    <w:rsid w:val="00E2589A"/>
    <w:rsid w:val="00E25913"/>
    <w:rsid w:val="00E25B64"/>
    <w:rsid w:val="00E2628B"/>
    <w:rsid w:val="00E26672"/>
    <w:rsid w:val="00E276EA"/>
    <w:rsid w:val="00E27778"/>
    <w:rsid w:val="00E27DC2"/>
    <w:rsid w:val="00E30563"/>
    <w:rsid w:val="00E30E23"/>
    <w:rsid w:val="00E31840"/>
    <w:rsid w:val="00E31EAE"/>
    <w:rsid w:val="00E31F41"/>
    <w:rsid w:val="00E32C16"/>
    <w:rsid w:val="00E32D0D"/>
    <w:rsid w:val="00E32EA7"/>
    <w:rsid w:val="00E33938"/>
    <w:rsid w:val="00E33E21"/>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2E16"/>
    <w:rsid w:val="00E4388B"/>
    <w:rsid w:val="00E43F8D"/>
    <w:rsid w:val="00E44220"/>
    <w:rsid w:val="00E44728"/>
    <w:rsid w:val="00E447E1"/>
    <w:rsid w:val="00E44AC8"/>
    <w:rsid w:val="00E44B21"/>
    <w:rsid w:val="00E45FEB"/>
    <w:rsid w:val="00E462AE"/>
    <w:rsid w:val="00E46686"/>
    <w:rsid w:val="00E46BBE"/>
    <w:rsid w:val="00E46F61"/>
    <w:rsid w:val="00E4716C"/>
    <w:rsid w:val="00E47CA3"/>
    <w:rsid w:val="00E503ED"/>
    <w:rsid w:val="00E511AF"/>
    <w:rsid w:val="00E52473"/>
    <w:rsid w:val="00E52AAE"/>
    <w:rsid w:val="00E53019"/>
    <w:rsid w:val="00E53332"/>
    <w:rsid w:val="00E542A0"/>
    <w:rsid w:val="00E5454C"/>
    <w:rsid w:val="00E54EC1"/>
    <w:rsid w:val="00E551B1"/>
    <w:rsid w:val="00E55528"/>
    <w:rsid w:val="00E559EB"/>
    <w:rsid w:val="00E55A29"/>
    <w:rsid w:val="00E55E7D"/>
    <w:rsid w:val="00E562B1"/>
    <w:rsid w:val="00E56446"/>
    <w:rsid w:val="00E5726E"/>
    <w:rsid w:val="00E57B44"/>
    <w:rsid w:val="00E602AA"/>
    <w:rsid w:val="00E60F1D"/>
    <w:rsid w:val="00E615AF"/>
    <w:rsid w:val="00E61D45"/>
    <w:rsid w:val="00E62766"/>
    <w:rsid w:val="00E62838"/>
    <w:rsid w:val="00E62981"/>
    <w:rsid w:val="00E62F53"/>
    <w:rsid w:val="00E63AEA"/>
    <w:rsid w:val="00E63F46"/>
    <w:rsid w:val="00E645F6"/>
    <w:rsid w:val="00E647B9"/>
    <w:rsid w:val="00E64887"/>
    <w:rsid w:val="00E64D1D"/>
    <w:rsid w:val="00E65745"/>
    <w:rsid w:val="00E65DCE"/>
    <w:rsid w:val="00E66B7A"/>
    <w:rsid w:val="00E679F7"/>
    <w:rsid w:val="00E67EC5"/>
    <w:rsid w:val="00E67F52"/>
    <w:rsid w:val="00E70148"/>
    <w:rsid w:val="00E7061B"/>
    <w:rsid w:val="00E71149"/>
    <w:rsid w:val="00E71905"/>
    <w:rsid w:val="00E71A5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C61"/>
    <w:rsid w:val="00E82E28"/>
    <w:rsid w:val="00E82E55"/>
    <w:rsid w:val="00E8324E"/>
    <w:rsid w:val="00E8508A"/>
    <w:rsid w:val="00E85448"/>
    <w:rsid w:val="00E858AA"/>
    <w:rsid w:val="00E8620F"/>
    <w:rsid w:val="00E866E4"/>
    <w:rsid w:val="00E868EF"/>
    <w:rsid w:val="00E8692E"/>
    <w:rsid w:val="00E86FBD"/>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4BB1"/>
    <w:rsid w:val="00E959F1"/>
    <w:rsid w:val="00E95DA7"/>
    <w:rsid w:val="00E95E58"/>
    <w:rsid w:val="00E963DD"/>
    <w:rsid w:val="00E965FA"/>
    <w:rsid w:val="00E96713"/>
    <w:rsid w:val="00E968B0"/>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167"/>
    <w:rsid w:val="00EA3E0E"/>
    <w:rsid w:val="00EA3E45"/>
    <w:rsid w:val="00EA4084"/>
    <w:rsid w:val="00EA53CD"/>
    <w:rsid w:val="00EA5F5E"/>
    <w:rsid w:val="00EB002C"/>
    <w:rsid w:val="00EB0A4B"/>
    <w:rsid w:val="00EB0F5F"/>
    <w:rsid w:val="00EB1143"/>
    <w:rsid w:val="00EB151E"/>
    <w:rsid w:val="00EB1726"/>
    <w:rsid w:val="00EB1B49"/>
    <w:rsid w:val="00EB2140"/>
    <w:rsid w:val="00EB2661"/>
    <w:rsid w:val="00EB2B56"/>
    <w:rsid w:val="00EB3019"/>
    <w:rsid w:val="00EB306E"/>
    <w:rsid w:val="00EB324D"/>
    <w:rsid w:val="00EB33AD"/>
    <w:rsid w:val="00EB34F9"/>
    <w:rsid w:val="00EB41E8"/>
    <w:rsid w:val="00EB435B"/>
    <w:rsid w:val="00EB48C8"/>
    <w:rsid w:val="00EB5AE5"/>
    <w:rsid w:val="00EB5DCA"/>
    <w:rsid w:val="00EB6573"/>
    <w:rsid w:val="00EB6ED4"/>
    <w:rsid w:val="00EB753F"/>
    <w:rsid w:val="00EC062B"/>
    <w:rsid w:val="00EC0B0E"/>
    <w:rsid w:val="00EC0C5F"/>
    <w:rsid w:val="00EC16D3"/>
    <w:rsid w:val="00EC1A9A"/>
    <w:rsid w:val="00EC1B18"/>
    <w:rsid w:val="00EC23F4"/>
    <w:rsid w:val="00EC2676"/>
    <w:rsid w:val="00EC2A5B"/>
    <w:rsid w:val="00EC43E6"/>
    <w:rsid w:val="00EC4A4A"/>
    <w:rsid w:val="00EC4A6A"/>
    <w:rsid w:val="00EC4EE8"/>
    <w:rsid w:val="00EC54A8"/>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39A7"/>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6C66"/>
    <w:rsid w:val="00EE7D1F"/>
    <w:rsid w:val="00EE7EFE"/>
    <w:rsid w:val="00EF0104"/>
    <w:rsid w:val="00EF02A4"/>
    <w:rsid w:val="00EF0FC6"/>
    <w:rsid w:val="00EF10E7"/>
    <w:rsid w:val="00EF11BA"/>
    <w:rsid w:val="00EF24E5"/>
    <w:rsid w:val="00EF27B3"/>
    <w:rsid w:val="00EF2C18"/>
    <w:rsid w:val="00EF3284"/>
    <w:rsid w:val="00EF33DD"/>
    <w:rsid w:val="00EF39D0"/>
    <w:rsid w:val="00EF3B2D"/>
    <w:rsid w:val="00EF43DC"/>
    <w:rsid w:val="00EF478D"/>
    <w:rsid w:val="00EF47F9"/>
    <w:rsid w:val="00EF5B95"/>
    <w:rsid w:val="00EF5F5B"/>
    <w:rsid w:val="00EF66F2"/>
    <w:rsid w:val="00EF6BB4"/>
    <w:rsid w:val="00EF6CBE"/>
    <w:rsid w:val="00EF7C74"/>
    <w:rsid w:val="00EF7E06"/>
    <w:rsid w:val="00F002F3"/>
    <w:rsid w:val="00F00352"/>
    <w:rsid w:val="00F003B8"/>
    <w:rsid w:val="00F00958"/>
    <w:rsid w:val="00F01FB8"/>
    <w:rsid w:val="00F027BC"/>
    <w:rsid w:val="00F028D1"/>
    <w:rsid w:val="00F0293B"/>
    <w:rsid w:val="00F032DE"/>
    <w:rsid w:val="00F0355E"/>
    <w:rsid w:val="00F0356C"/>
    <w:rsid w:val="00F0375E"/>
    <w:rsid w:val="00F03D0B"/>
    <w:rsid w:val="00F03E31"/>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2FD"/>
    <w:rsid w:val="00F1496D"/>
    <w:rsid w:val="00F15472"/>
    <w:rsid w:val="00F155C0"/>
    <w:rsid w:val="00F15FD9"/>
    <w:rsid w:val="00F16253"/>
    <w:rsid w:val="00F165D0"/>
    <w:rsid w:val="00F168E6"/>
    <w:rsid w:val="00F17C16"/>
    <w:rsid w:val="00F17DBB"/>
    <w:rsid w:val="00F17EF9"/>
    <w:rsid w:val="00F203C4"/>
    <w:rsid w:val="00F207AF"/>
    <w:rsid w:val="00F20AD0"/>
    <w:rsid w:val="00F21480"/>
    <w:rsid w:val="00F21C00"/>
    <w:rsid w:val="00F226EB"/>
    <w:rsid w:val="00F23793"/>
    <w:rsid w:val="00F24B7E"/>
    <w:rsid w:val="00F24D9B"/>
    <w:rsid w:val="00F2527A"/>
    <w:rsid w:val="00F25599"/>
    <w:rsid w:val="00F25BAB"/>
    <w:rsid w:val="00F25BF6"/>
    <w:rsid w:val="00F26151"/>
    <w:rsid w:val="00F2634D"/>
    <w:rsid w:val="00F27388"/>
    <w:rsid w:val="00F27513"/>
    <w:rsid w:val="00F27A13"/>
    <w:rsid w:val="00F3006F"/>
    <w:rsid w:val="00F30B2A"/>
    <w:rsid w:val="00F30ECC"/>
    <w:rsid w:val="00F31273"/>
    <w:rsid w:val="00F312B4"/>
    <w:rsid w:val="00F322E2"/>
    <w:rsid w:val="00F324CF"/>
    <w:rsid w:val="00F3254F"/>
    <w:rsid w:val="00F32948"/>
    <w:rsid w:val="00F33F98"/>
    <w:rsid w:val="00F33FA7"/>
    <w:rsid w:val="00F33FCF"/>
    <w:rsid w:val="00F33FE6"/>
    <w:rsid w:val="00F341DA"/>
    <w:rsid w:val="00F3481E"/>
    <w:rsid w:val="00F34EA1"/>
    <w:rsid w:val="00F3599C"/>
    <w:rsid w:val="00F35BB4"/>
    <w:rsid w:val="00F35C51"/>
    <w:rsid w:val="00F35C79"/>
    <w:rsid w:val="00F36270"/>
    <w:rsid w:val="00F371E6"/>
    <w:rsid w:val="00F40BB0"/>
    <w:rsid w:val="00F40E13"/>
    <w:rsid w:val="00F415FC"/>
    <w:rsid w:val="00F427BC"/>
    <w:rsid w:val="00F439AD"/>
    <w:rsid w:val="00F43AFB"/>
    <w:rsid w:val="00F43D67"/>
    <w:rsid w:val="00F441E8"/>
    <w:rsid w:val="00F44547"/>
    <w:rsid w:val="00F44595"/>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F0E"/>
    <w:rsid w:val="00F544B8"/>
    <w:rsid w:val="00F54863"/>
    <w:rsid w:val="00F54B19"/>
    <w:rsid w:val="00F55043"/>
    <w:rsid w:val="00F55CB4"/>
    <w:rsid w:val="00F56AE7"/>
    <w:rsid w:val="00F56B4D"/>
    <w:rsid w:val="00F571BA"/>
    <w:rsid w:val="00F57A88"/>
    <w:rsid w:val="00F57B0D"/>
    <w:rsid w:val="00F602BC"/>
    <w:rsid w:val="00F60AC9"/>
    <w:rsid w:val="00F60FAE"/>
    <w:rsid w:val="00F6100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1DFB"/>
    <w:rsid w:val="00F7221E"/>
    <w:rsid w:val="00F72F25"/>
    <w:rsid w:val="00F73045"/>
    <w:rsid w:val="00F731AE"/>
    <w:rsid w:val="00F73485"/>
    <w:rsid w:val="00F73C33"/>
    <w:rsid w:val="00F74615"/>
    <w:rsid w:val="00F74701"/>
    <w:rsid w:val="00F747AD"/>
    <w:rsid w:val="00F75089"/>
    <w:rsid w:val="00F759B1"/>
    <w:rsid w:val="00F75E48"/>
    <w:rsid w:val="00F76141"/>
    <w:rsid w:val="00F764EE"/>
    <w:rsid w:val="00F766EA"/>
    <w:rsid w:val="00F76879"/>
    <w:rsid w:val="00F770D3"/>
    <w:rsid w:val="00F80629"/>
    <w:rsid w:val="00F80DA4"/>
    <w:rsid w:val="00F815C6"/>
    <w:rsid w:val="00F818D8"/>
    <w:rsid w:val="00F81E5B"/>
    <w:rsid w:val="00F82317"/>
    <w:rsid w:val="00F82F46"/>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53D"/>
    <w:rsid w:val="00F926E9"/>
    <w:rsid w:val="00F929DB"/>
    <w:rsid w:val="00F92FA1"/>
    <w:rsid w:val="00F93275"/>
    <w:rsid w:val="00F9341A"/>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4D4A"/>
    <w:rsid w:val="00FA5343"/>
    <w:rsid w:val="00FA5A59"/>
    <w:rsid w:val="00FA5B2D"/>
    <w:rsid w:val="00FA5E8F"/>
    <w:rsid w:val="00FA6227"/>
    <w:rsid w:val="00FA6503"/>
    <w:rsid w:val="00FA6625"/>
    <w:rsid w:val="00FA68B0"/>
    <w:rsid w:val="00FA706E"/>
    <w:rsid w:val="00FA74C7"/>
    <w:rsid w:val="00FB004B"/>
    <w:rsid w:val="00FB0398"/>
    <w:rsid w:val="00FB0626"/>
    <w:rsid w:val="00FB11D7"/>
    <w:rsid w:val="00FB1784"/>
    <w:rsid w:val="00FB1FBC"/>
    <w:rsid w:val="00FB233C"/>
    <w:rsid w:val="00FB23E4"/>
    <w:rsid w:val="00FB2D59"/>
    <w:rsid w:val="00FB2E6F"/>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CA9"/>
    <w:rsid w:val="00FC2DB0"/>
    <w:rsid w:val="00FC3460"/>
    <w:rsid w:val="00FC3D37"/>
    <w:rsid w:val="00FC4DFA"/>
    <w:rsid w:val="00FC6C74"/>
    <w:rsid w:val="00FC7035"/>
    <w:rsid w:val="00FC71D6"/>
    <w:rsid w:val="00FC7B13"/>
    <w:rsid w:val="00FC7E35"/>
    <w:rsid w:val="00FD0606"/>
    <w:rsid w:val="00FD0D16"/>
    <w:rsid w:val="00FD114E"/>
    <w:rsid w:val="00FD1891"/>
    <w:rsid w:val="00FD1F19"/>
    <w:rsid w:val="00FD2981"/>
    <w:rsid w:val="00FD2C67"/>
    <w:rsid w:val="00FD4595"/>
    <w:rsid w:val="00FD577F"/>
    <w:rsid w:val="00FD60DF"/>
    <w:rsid w:val="00FD61AD"/>
    <w:rsid w:val="00FD651F"/>
    <w:rsid w:val="00FD6BB5"/>
    <w:rsid w:val="00FD7729"/>
    <w:rsid w:val="00FE108C"/>
    <w:rsid w:val="00FE1684"/>
    <w:rsid w:val="00FE1D08"/>
    <w:rsid w:val="00FE2A3D"/>
    <w:rsid w:val="00FE474C"/>
    <w:rsid w:val="00FE48A3"/>
    <w:rsid w:val="00FE5105"/>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0DEE"/>
    <w:rsid w:val="00FF2E73"/>
    <w:rsid w:val="00FF2EEE"/>
    <w:rsid w:val="00FF3602"/>
    <w:rsid w:val="00FF3B33"/>
    <w:rsid w:val="00FF403A"/>
    <w:rsid w:val="00FF41D6"/>
    <w:rsid w:val="00FF4346"/>
    <w:rsid w:val="00FF467D"/>
    <w:rsid w:val="00FF46C6"/>
    <w:rsid w:val="00FF4822"/>
    <w:rsid w:val="00FF4952"/>
    <w:rsid w:val="00FF499D"/>
    <w:rsid w:val="00FF4EA0"/>
    <w:rsid w:val="00FF52CA"/>
    <w:rsid w:val="00FF52F8"/>
    <w:rsid w:val="00FF53D7"/>
    <w:rsid w:val="00FF5421"/>
    <w:rsid w:val="00FF595F"/>
    <w:rsid w:val="00FF5ABE"/>
    <w:rsid w:val="00FF66B6"/>
    <w:rsid w:val="00FF6A81"/>
    <w:rsid w:val="00FF7194"/>
    <w:rsid w:val="00FF7D83"/>
    <w:rsid w:val="00FF7D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file:///C:\Users\Jrivera\Desktop\RESPALDO%20JLRH%2024%20ENE%202018\Equipo%20anterior\Mis%20documentos\CUENTA%20P&#218;BLICA%20ANUAL%202020\INDICADORES%20DE%20POSTURA%20FISCAL%202020.xls!BALANCES!F28C4:F35C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file:///C:\Users\Jrivera\Desktop\RESPALDO%20JLRH%2024%20ENE%202018\Equipo%20anterior\Mis%20documentos\CUENTA%20P&#218;BLICA%20ANUAL%202020\PIB%20NAYARIT%20PARA%20CUENTA%20P&#218;BLICA%202020.xlsx!2018-2019!F3C1:F11C5"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file:///C:\Users\Jrivera\Desktop\RESPALDO%20JLRH%2024%20ENE%202018\Equipo%20anterior\Mis%20documentos\CUENTA%20P&#218;BLICA%20ANUAL%202020\INDICADORES%20DE%20POSTURA%20FISCAL%202020.xls!PF!F1C1:F33C5" TargetMode="External"/><Relationship Id="rId20" Type="http://schemas.openxmlformats.org/officeDocument/2006/relationships/oleObject" Target="file:///C:\Users\Jrivera\Desktop\RESPALDO%20JLRH%2024%20ENE%202018\Equipo%20anterior\Mis%20documentos\CUENTA%20P&#218;BLICA%20ANUAL%202020\INDICADORES%20DE%20POSTURA%20FISCAL%202020.xls!BALANCES!F20C1:F25C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oleObject" Target="file:///C:\Users\Jrivera\Desktop\RESPALDO%20JLRH%2024%20ENE%202018\Equipo%20anterior\Mis%20documentos\CUENTA%20P&#218;BLICA%20ANUAL%202020\DECISIONES%20DE%20POLITICA%20MONETARIA%202020%20(TASAS%20TIIE).xlsx!Hoja1!F1C1:F16C4"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file:///C:\Users\Jrivera\Desktop\RESPALDO%20JLRH%2024%20ENE%202018\Equipo%20anterior\Mis%20documentos\CUENTA%20P&#218;BLICA%20ANUAL%202020\INDICADORES%20DE%20POSTURA%20FISCAL%202020.xls!BALANCES!F2C1:F16C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0976-E21C-4C01-8F8A-D19072C4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28</Pages>
  <Words>7281</Words>
  <Characters>40047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47234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48</cp:revision>
  <cp:lastPrinted>2020-04-14T14:28:00Z</cp:lastPrinted>
  <dcterms:created xsi:type="dcterms:W3CDTF">2019-05-10T01:21:00Z</dcterms:created>
  <dcterms:modified xsi:type="dcterms:W3CDTF">2021-04-12T15:06:00Z</dcterms:modified>
</cp:coreProperties>
</file>