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FC" w:rsidRPr="002578AD" w:rsidRDefault="000B19A0" w:rsidP="00230CFC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Resultado</w:t>
      </w:r>
      <w:r w:rsidR="00B23D70">
        <w:rPr>
          <w:b/>
          <w:sz w:val="22"/>
          <w:szCs w:val="22"/>
        </w:rPr>
        <w:t xml:space="preserve"> </w:t>
      </w:r>
      <w:r w:rsidR="00230CFC" w:rsidRPr="002578AD">
        <w:rPr>
          <w:b/>
          <w:sz w:val="22"/>
          <w:szCs w:val="22"/>
        </w:rPr>
        <w:t xml:space="preserve"> de Egresos LDF</w:t>
      </w:r>
      <w:r w:rsidR="00230CFC">
        <w:rPr>
          <w:b/>
          <w:sz w:val="22"/>
          <w:szCs w:val="22"/>
        </w:rPr>
        <w:t xml:space="preserve"> 2019</w:t>
      </w:r>
    </w:p>
    <w:p w:rsidR="00230CFC" w:rsidRPr="002578AD" w:rsidRDefault="00230CFC" w:rsidP="00230CFC">
      <w:pPr>
        <w:pStyle w:val="Default"/>
        <w:jc w:val="center"/>
        <w:rPr>
          <w:b/>
          <w:sz w:val="22"/>
          <w:szCs w:val="22"/>
        </w:rPr>
      </w:pPr>
      <w:r w:rsidRPr="002578AD">
        <w:rPr>
          <w:b/>
          <w:sz w:val="22"/>
          <w:szCs w:val="22"/>
        </w:rPr>
        <w:t>(cifras en pesos nominales)</w:t>
      </w:r>
    </w:p>
    <w:p w:rsidR="00230CFC" w:rsidRPr="00C92A29" w:rsidRDefault="00230CFC" w:rsidP="00230CFC">
      <w:pPr>
        <w:pStyle w:val="Default"/>
        <w:jc w:val="both"/>
        <w:rPr>
          <w:sz w:val="22"/>
          <w:szCs w:val="22"/>
        </w:rPr>
      </w:pPr>
    </w:p>
    <w:p w:rsidR="00230CFC" w:rsidRDefault="00230CFC" w:rsidP="00230CFC">
      <w:pPr>
        <w:pStyle w:val="Default"/>
        <w:jc w:val="both"/>
        <w:rPr>
          <w:sz w:val="22"/>
          <w:szCs w:val="22"/>
        </w:rPr>
      </w:pPr>
    </w:p>
    <w:p w:rsidR="00230CFC" w:rsidRDefault="00230CFC" w:rsidP="00230CFC">
      <w:pPr>
        <w:pStyle w:val="Default"/>
        <w:jc w:val="both"/>
        <w:rPr>
          <w:sz w:val="22"/>
          <w:szCs w:val="22"/>
        </w:rPr>
      </w:pPr>
    </w:p>
    <w:tbl>
      <w:tblPr>
        <w:tblW w:w="10366" w:type="dxa"/>
        <w:tblInd w:w="-63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264"/>
        <w:gridCol w:w="1203"/>
        <w:gridCol w:w="1249"/>
        <w:gridCol w:w="1312"/>
        <w:gridCol w:w="1235"/>
        <w:gridCol w:w="1125"/>
        <w:gridCol w:w="1126"/>
      </w:tblGrid>
      <w:tr w:rsidR="000B19A0" w:rsidRPr="0044643E" w:rsidTr="004A16FF">
        <w:trPr>
          <w:trHeight w:val="20"/>
        </w:trPr>
        <w:tc>
          <w:tcPr>
            <w:tcW w:w="10366" w:type="dxa"/>
            <w:gridSpan w:val="8"/>
            <w:shd w:val="clear" w:color="auto" w:fill="7F7F7F" w:themeFill="text1" w:themeFillTint="80"/>
            <w:noWrap/>
            <w:vAlign w:val="center"/>
            <w:hideMark/>
          </w:tcPr>
          <w:p w:rsidR="000B19A0" w:rsidRPr="0044643E" w:rsidRDefault="000B19A0" w:rsidP="004A16FF">
            <w:pPr>
              <w:jc w:val="center"/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  <w:t>ESTADO LIBRE Y SOBERANO DE NAYARIT</w:t>
            </w:r>
          </w:p>
        </w:tc>
      </w:tr>
      <w:tr w:rsidR="000B19A0" w:rsidRPr="0044643E" w:rsidTr="004A16FF">
        <w:trPr>
          <w:trHeight w:val="20"/>
        </w:trPr>
        <w:tc>
          <w:tcPr>
            <w:tcW w:w="10366" w:type="dxa"/>
            <w:gridSpan w:val="8"/>
            <w:shd w:val="clear" w:color="auto" w:fill="7F7F7F" w:themeFill="text1" w:themeFillTint="80"/>
            <w:noWrap/>
            <w:vAlign w:val="center"/>
            <w:hideMark/>
          </w:tcPr>
          <w:p w:rsidR="000B19A0" w:rsidRPr="0044643E" w:rsidRDefault="000B19A0" w:rsidP="004A16FF">
            <w:pPr>
              <w:jc w:val="center"/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  <w:t>Resultados de Egresos - LDF</w:t>
            </w:r>
          </w:p>
        </w:tc>
      </w:tr>
      <w:tr w:rsidR="000B19A0" w:rsidRPr="0044643E" w:rsidTr="004A16FF">
        <w:trPr>
          <w:trHeight w:val="20"/>
        </w:trPr>
        <w:tc>
          <w:tcPr>
            <w:tcW w:w="10366" w:type="dxa"/>
            <w:gridSpan w:val="8"/>
            <w:shd w:val="clear" w:color="auto" w:fill="7F7F7F" w:themeFill="text1" w:themeFillTint="80"/>
            <w:noWrap/>
            <w:vAlign w:val="center"/>
            <w:hideMark/>
          </w:tcPr>
          <w:p w:rsidR="000B19A0" w:rsidRPr="0044643E" w:rsidRDefault="000B19A0" w:rsidP="004A16FF">
            <w:pPr>
              <w:jc w:val="center"/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  <w:t>(PESOS)</w:t>
            </w:r>
          </w:p>
        </w:tc>
      </w:tr>
      <w:tr w:rsidR="000B19A0" w:rsidRPr="0044643E" w:rsidTr="004A16FF">
        <w:trPr>
          <w:trHeight w:val="20"/>
        </w:trPr>
        <w:tc>
          <w:tcPr>
            <w:tcW w:w="1852" w:type="dxa"/>
            <w:vMerge w:val="restart"/>
            <w:shd w:val="clear" w:color="auto" w:fill="7F7F7F" w:themeFill="text1" w:themeFillTint="80"/>
            <w:noWrap/>
            <w:vAlign w:val="center"/>
            <w:hideMark/>
          </w:tcPr>
          <w:p w:rsidR="000B19A0" w:rsidRPr="0044643E" w:rsidRDefault="000B19A0" w:rsidP="004A16FF">
            <w:pPr>
              <w:jc w:val="center"/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  <w:t>Concepto (b)</w:t>
            </w:r>
          </w:p>
        </w:tc>
        <w:tc>
          <w:tcPr>
            <w:tcW w:w="1264" w:type="dxa"/>
            <w:shd w:val="clear" w:color="auto" w:fill="7F7F7F" w:themeFill="text1" w:themeFillTint="80"/>
            <w:noWrap/>
            <w:vAlign w:val="center"/>
            <w:hideMark/>
          </w:tcPr>
          <w:p w:rsidR="000B19A0" w:rsidRPr="0044643E" w:rsidRDefault="000B19A0" w:rsidP="004A16FF">
            <w:pPr>
              <w:jc w:val="center"/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  <w:t xml:space="preserve">Año 5 </w:t>
            </w:r>
          </w:p>
        </w:tc>
        <w:tc>
          <w:tcPr>
            <w:tcW w:w="1203" w:type="dxa"/>
            <w:shd w:val="clear" w:color="auto" w:fill="7F7F7F" w:themeFill="text1" w:themeFillTint="80"/>
            <w:noWrap/>
            <w:vAlign w:val="center"/>
            <w:hideMark/>
          </w:tcPr>
          <w:p w:rsidR="000B19A0" w:rsidRPr="0044643E" w:rsidRDefault="000B19A0" w:rsidP="004A16FF">
            <w:pPr>
              <w:jc w:val="center"/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  <w:t>Año 5</w:t>
            </w:r>
          </w:p>
        </w:tc>
        <w:tc>
          <w:tcPr>
            <w:tcW w:w="1249" w:type="dxa"/>
            <w:shd w:val="clear" w:color="auto" w:fill="7F7F7F" w:themeFill="text1" w:themeFillTint="80"/>
            <w:noWrap/>
            <w:vAlign w:val="center"/>
            <w:hideMark/>
          </w:tcPr>
          <w:p w:rsidR="000B19A0" w:rsidRPr="0044643E" w:rsidRDefault="000B19A0" w:rsidP="004A16FF">
            <w:pPr>
              <w:jc w:val="center"/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  <w:t>Año 4</w:t>
            </w:r>
          </w:p>
        </w:tc>
        <w:tc>
          <w:tcPr>
            <w:tcW w:w="1312" w:type="dxa"/>
            <w:shd w:val="clear" w:color="auto" w:fill="7F7F7F" w:themeFill="text1" w:themeFillTint="80"/>
            <w:noWrap/>
            <w:vAlign w:val="center"/>
            <w:hideMark/>
          </w:tcPr>
          <w:p w:rsidR="000B19A0" w:rsidRPr="0044643E" w:rsidRDefault="000B19A0" w:rsidP="004A16FF">
            <w:pPr>
              <w:jc w:val="center"/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  <w:t>Año 3</w:t>
            </w:r>
          </w:p>
        </w:tc>
        <w:tc>
          <w:tcPr>
            <w:tcW w:w="1235" w:type="dxa"/>
            <w:shd w:val="clear" w:color="auto" w:fill="7F7F7F" w:themeFill="text1" w:themeFillTint="80"/>
            <w:noWrap/>
            <w:vAlign w:val="center"/>
            <w:hideMark/>
          </w:tcPr>
          <w:p w:rsidR="000B19A0" w:rsidRPr="0044643E" w:rsidRDefault="000B19A0" w:rsidP="004A16FF">
            <w:pPr>
              <w:jc w:val="center"/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  <w:t>Año 2</w:t>
            </w:r>
          </w:p>
        </w:tc>
        <w:tc>
          <w:tcPr>
            <w:tcW w:w="1125" w:type="dxa"/>
            <w:shd w:val="clear" w:color="auto" w:fill="7F7F7F" w:themeFill="text1" w:themeFillTint="80"/>
            <w:noWrap/>
            <w:vAlign w:val="center"/>
            <w:hideMark/>
          </w:tcPr>
          <w:p w:rsidR="000B19A0" w:rsidRPr="0044643E" w:rsidRDefault="000B19A0" w:rsidP="004A16FF">
            <w:pPr>
              <w:jc w:val="center"/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  <w:t>Año 1</w:t>
            </w:r>
          </w:p>
        </w:tc>
        <w:tc>
          <w:tcPr>
            <w:tcW w:w="1126" w:type="dxa"/>
            <w:shd w:val="clear" w:color="auto" w:fill="7F7F7F" w:themeFill="text1" w:themeFillTint="80"/>
            <w:noWrap/>
            <w:vAlign w:val="center"/>
            <w:hideMark/>
          </w:tcPr>
          <w:p w:rsidR="000B19A0" w:rsidRPr="0044643E" w:rsidRDefault="000B19A0" w:rsidP="004A16FF">
            <w:pPr>
              <w:jc w:val="center"/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  <w:t>Año del Ejercicio Vigente</w:t>
            </w:r>
          </w:p>
        </w:tc>
      </w:tr>
      <w:tr w:rsidR="000B19A0" w:rsidRPr="0044643E" w:rsidTr="004A16FF">
        <w:trPr>
          <w:trHeight w:val="20"/>
        </w:trPr>
        <w:tc>
          <w:tcPr>
            <w:tcW w:w="1852" w:type="dxa"/>
            <w:vMerge/>
            <w:shd w:val="clear" w:color="auto" w:fill="7F7F7F" w:themeFill="text1" w:themeFillTint="80"/>
            <w:vAlign w:val="center"/>
            <w:hideMark/>
          </w:tcPr>
          <w:p w:rsidR="000B19A0" w:rsidRPr="0044643E" w:rsidRDefault="000B19A0" w:rsidP="004A16FF">
            <w:pPr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</w:pPr>
          </w:p>
        </w:tc>
        <w:tc>
          <w:tcPr>
            <w:tcW w:w="1264" w:type="dxa"/>
            <w:shd w:val="clear" w:color="auto" w:fill="7F7F7F" w:themeFill="text1" w:themeFillTint="80"/>
            <w:noWrap/>
            <w:vAlign w:val="center"/>
            <w:hideMark/>
          </w:tcPr>
          <w:p w:rsidR="000B19A0" w:rsidRPr="0044643E" w:rsidRDefault="000B19A0" w:rsidP="004A16FF">
            <w:pPr>
              <w:jc w:val="center"/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  <w:t>2012</w:t>
            </w:r>
          </w:p>
        </w:tc>
        <w:tc>
          <w:tcPr>
            <w:tcW w:w="1203" w:type="dxa"/>
            <w:shd w:val="clear" w:color="auto" w:fill="7F7F7F" w:themeFill="text1" w:themeFillTint="80"/>
            <w:noWrap/>
            <w:vAlign w:val="center"/>
            <w:hideMark/>
          </w:tcPr>
          <w:p w:rsidR="000B19A0" w:rsidRPr="0044643E" w:rsidRDefault="000B19A0" w:rsidP="004A16FF">
            <w:pPr>
              <w:jc w:val="center"/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  <w:t>2013</w:t>
            </w:r>
          </w:p>
        </w:tc>
        <w:tc>
          <w:tcPr>
            <w:tcW w:w="1249" w:type="dxa"/>
            <w:shd w:val="clear" w:color="auto" w:fill="7F7F7F" w:themeFill="text1" w:themeFillTint="80"/>
            <w:noWrap/>
            <w:vAlign w:val="center"/>
            <w:hideMark/>
          </w:tcPr>
          <w:p w:rsidR="000B19A0" w:rsidRPr="0044643E" w:rsidRDefault="000B19A0" w:rsidP="004A16FF">
            <w:pPr>
              <w:jc w:val="center"/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  <w:t>2014</w:t>
            </w:r>
          </w:p>
        </w:tc>
        <w:tc>
          <w:tcPr>
            <w:tcW w:w="1312" w:type="dxa"/>
            <w:shd w:val="clear" w:color="auto" w:fill="7F7F7F" w:themeFill="text1" w:themeFillTint="80"/>
            <w:noWrap/>
            <w:vAlign w:val="center"/>
            <w:hideMark/>
          </w:tcPr>
          <w:p w:rsidR="000B19A0" w:rsidRPr="0044643E" w:rsidRDefault="000B19A0" w:rsidP="004A16FF">
            <w:pPr>
              <w:jc w:val="center"/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  <w:t>2015</w:t>
            </w:r>
          </w:p>
        </w:tc>
        <w:tc>
          <w:tcPr>
            <w:tcW w:w="1235" w:type="dxa"/>
            <w:shd w:val="clear" w:color="auto" w:fill="7F7F7F" w:themeFill="text1" w:themeFillTint="80"/>
            <w:noWrap/>
            <w:vAlign w:val="center"/>
            <w:hideMark/>
          </w:tcPr>
          <w:p w:rsidR="000B19A0" w:rsidRPr="0044643E" w:rsidRDefault="000B19A0" w:rsidP="004A16FF">
            <w:pPr>
              <w:jc w:val="center"/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  <w:t>2016</w:t>
            </w:r>
          </w:p>
        </w:tc>
        <w:tc>
          <w:tcPr>
            <w:tcW w:w="1125" w:type="dxa"/>
            <w:shd w:val="clear" w:color="auto" w:fill="7F7F7F" w:themeFill="text1" w:themeFillTint="80"/>
            <w:noWrap/>
            <w:vAlign w:val="center"/>
            <w:hideMark/>
          </w:tcPr>
          <w:p w:rsidR="000B19A0" w:rsidRPr="0044643E" w:rsidRDefault="000B19A0" w:rsidP="004A16FF">
            <w:pPr>
              <w:jc w:val="center"/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  <w:t>2017</w:t>
            </w:r>
          </w:p>
        </w:tc>
        <w:tc>
          <w:tcPr>
            <w:tcW w:w="1126" w:type="dxa"/>
            <w:shd w:val="clear" w:color="auto" w:fill="7F7F7F" w:themeFill="text1" w:themeFillTint="80"/>
            <w:noWrap/>
            <w:vAlign w:val="center"/>
            <w:hideMark/>
          </w:tcPr>
          <w:p w:rsidR="000B19A0" w:rsidRPr="0044643E" w:rsidRDefault="000B19A0" w:rsidP="004A16FF">
            <w:pPr>
              <w:jc w:val="center"/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  <w:t>2018 PROYECCION</w:t>
            </w:r>
          </w:p>
        </w:tc>
      </w:tr>
      <w:tr w:rsidR="000B19A0" w:rsidRPr="0044643E" w:rsidTr="004A16FF">
        <w:trPr>
          <w:trHeight w:val="20"/>
        </w:trPr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ind w:firstLineChars="100" w:firstLine="141"/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  <w:t>1.</w:t>
            </w: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  <w:t>Gasto No Etiquetado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 xml:space="preserve"> </w:t>
            </w: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  <w:t>(1=A+B+C+D+E+F+G+H+I)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  <w:t>9,610,047,942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  <w:t>7,661,396,060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  <w:t>11,089,497,726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  <w:t>7,420,423,969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  <w:t>8,315,123,442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  <w:t>8,847,279,674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  <w:t>15,034,643,448</w:t>
            </w:r>
          </w:p>
        </w:tc>
      </w:tr>
      <w:tr w:rsidR="000B19A0" w:rsidRPr="0044643E" w:rsidTr="004A16FF">
        <w:trPr>
          <w:trHeight w:val="20"/>
        </w:trPr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both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A.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4"/>
              </w:rPr>
              <w:t xml:space="preserve">    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Servicios Personales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2,097,684,922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2,142,349,758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2,902,420,889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2,369,443,527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2,531,170,225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2,823,895,468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 xml:space="preserve">                                2,937,498,468 </w:t>
            </w:r>
          </w:p>
        </w:tc>
      </w:tr>
      <w:tr w:rsidR="000B19A0" w:rsidRPr="0044643E" w:rsidTr="004A16FF">
        <w:trPr>
          <w:trHeight w:val="20"/>
        </w:trPr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both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B.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4"/>
              </w:rPr>
              <w:t xml:space="preserve">    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Materiales y Suministros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219,284,100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322,294,716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256,578,170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240,366,141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234,887,129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212,341,144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 xml:space="preserve">                                      195,533,547 </w:t>
            </w:r>
          </w:p>
        </w:tc>
      </w:tr>
      <w:tr w:rsidR="000B19A0" w:rsidRPr="0044643E" w:rsidTr="004A16FF">
        <w:trPr>
          <w:trHeight w:val="20"/>
        </w:trPr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both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C.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4"/>
              </w:rPr>
              <w:t xml:space="preserve">    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Servicios Generales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780,775,769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715,025,613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483,957,646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423,480,342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534,556,370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399,910,099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 xml:space="preserve">                                     624,178,908 </w:t>
            </w:r>
          </w:p>
        </w:tc>
      </w:tr>
      <w:tr w:rsidR="000B19A0" w:rsidRPr="0044643E" w:rsidTr="004A16FF">
        <w:trPr>
          <w:trHeight w:val="20"/>
        </w:trPr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both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D.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4"/>
              </w:rPr>
              <w:t xml:space="preserve">    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Transferencias, Asignaciones, Subsidios y Otras Ayudas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2,144,776,568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2,197,946,992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2,375,980,227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2,239,348,339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2,619,771,226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2,845,797,021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 xml:space="preserve">                                 3,685,226,881 </w:t>
            </w:r>
          </w:p>
        </w:tc>
      </w:tr>
      <w:tr w:rsidR="000B19A0" w:rsidRPr="0044643E" w:rsidTr="004A16FF">
        <w:trPr>
          <w:trHeight w:val="20"/>
        </w:trPr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both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E.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4"/>
              </w:rPr>
              <w:t xml:space="preserve">    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Bienes Muebles, Inmuebles e Intangibles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10,521,833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8,092,023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3,958,744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8,372,266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10,967,493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12,580,987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 xml:space="preserve">                                       38,524,037 </w:t>
            </w:r>
          </w:p>
        </w:tc>
      </w:tr>
      <w:tr w:rsidR="000B19A0" w:rsidRPr="0044643E" w:rsidTr="004A16FF">
        <w:trPr>
          <w:trHeight w:val="20"/>
        </w:trPr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both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F.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4"/>
              </w:rPr>
              <w:t xml:space="preserve">    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Inversión Pública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48,440,939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188,088,343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34,676,999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19,252,684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3,812,907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41,657,997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 xml:space="preserve">                                        65,563,912 </w:t>
            </w:r>
          </w:p>
        </w:tc>
      </w:tr>
      <w:tr w:rsidR="000B19A0" w:rsidRPr="0044643E" w:rsidTr="004A16FF">
        <w:trPr>
          <w:trHeight w:val="20"/>
        </w:trPr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both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G.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4"/>
              </w:rPr>
              <w:t xml:space="preserve">    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Inversiones Financieras y Otras Provisiones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 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540,329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 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2819817.61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 xml:space="preserve">                                               177,931 </w:t>
            </w:r>
          </w:p>
        </w:tc>
      </w:tr>
      <w:tr w:rsidR="000B19A0" w:rsidRPr="0044643E" w:rsidTr="004A16FF">
        <w:trPr>
          <w:trHeight w:val="20"/>
        </w:trPr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both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H.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4"/>
              </w:rPr>
              <w:t xml:space="preserve">    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 xml:space="preserve">Participaciones y Aportaciones 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1,539,011,591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1,749,195,905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1,852,927,798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1,872,967,594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2,109,192,080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2,152,802,728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 xml:space="preserve">                                 2,290,748,485 </w:t>
            </w:r>
          </w:p>
        </w:tc>
      </w:tr>
      <w:tr w:rsidR="000B19A0" w:rsidRPr="0044643E" w:rsidTr="004A16FF">
        <w:trPr>
          <w:trHeight w:val="20"/>
        </w:trPr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both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I.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4"/>
              </w:rPr>
              <w:t xml:space="preserve">     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Deuda Pública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2,769,552,220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338,402,710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3,178,997,253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246,652,747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270,766,012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355,474,412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 xml:space="preserve">                                    5,197,191,278 </w:t>
            </w:r>
          </w:p>
        </w:tc>
      </w:tr>
      <w:tr w:rsidR="000B19A0" w:rsidRPr="0044643E" w:rsidTr="004A16FF">
        <w:trPr>
          <w:trHeight w:val="20"/>
        </w:trPr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ind w:firstLineChars="100" w:firstLine="141"/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  <w:t>2.</w:t>
            </w: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  <w:t>Gasto Etiquetado (2=A+B+C+D+E+F+G+H+I)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  <w:t>10,830,936,418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  <w:t>11,345,361,031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  <w:t>11,899,759,500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  <w:t>12,885,484,831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  <w:t>13,574,679,774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  <w:t>13,048,025,620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  <w:t>12,268,948,964</w:t>
            </w:r>
          </w:p>
        </w:tc>
      </w:tr>
      <w:tr w:rsidR="000B19A0" w:rsidRPr="0044643E" w:rsidTr="004A16FF">
        <w:trPr>
          <w:trHeight w:val="20"/>
        </w:trPr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both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A.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4"/>
              </w:rPr>
              <w:t xml:space="preserve">    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Servicios Personales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64,707,623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 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880,165,386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860,038,893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463,241,995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387,145,104</w:t>
            </w:r>
          </w:p>
        </w:tc>
      </w:tr>
      <w:tr w:rsidR="000B19A0" w:rsidRPr="0044643E" w:rsidTr="004A16FF">
        <w:trPr>
          <w:trHeight w:val="20"/>
        </w:trPr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both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B.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4"/>
              </w:rPr>
              <w:t xml:space="preserve">    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Materiales y Suministros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16,258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2,007,033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15,573,274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6,671,475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17,134,805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3,612,680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1,561,073</w:t>
            </w:r>
          </w:p>
        </w:tc>
      </w:tr>
      <w:tr w:rsidR="000B19A0" w:rsidRPr="0044643E" w:rsidTr="004A16FF">
        <w:trPr>
          <w:trHeight w:val="20"/>
        </w:trPr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both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C.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4"/>
              </w:rPr>
              <w:t xml:space="preserve">    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Servicios Generales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2,361,876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14,387,279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57,266,084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76,102,382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72,892,586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110,428,193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111,361,223</w:t>
            </w:r>
          </w:p>
        </w:tc>
      </w:tr>
      <w:tr w:rsidR="000B19A0" w:rsidRPr="0044643E" w:rsidTr="004A16FF">
        <w:trPr>
          <w:trHeight w:val="20"/>
        </w:trPr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both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lastRenderedPageBreak/>
              <w:t>D.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4"/>
              </w:rPr>
              <w:t xml:space="preserve">    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Transferencias, Asignaciones, Subsidios y Otras Ayudas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63,387,868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33,975,247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18,702,440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6,557,048,954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8,990,561,214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9,879,155,443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9,314,562,189</w:t>
            </w:r>
          </w:p>
        </w:tc>
      </w:tr>
      <w:tr w:rsidR="000B19A0" w:rsidRPr="0044643E" w:rsidTr="004A16FF">
        <w:trPr>
          <w:trHeight w:val="20"/>
        </w:trPr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both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E.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4"/>
              </w:rPr>
              <w:t xml:space="preserve">    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Bienes Muebles, Inmuebles e Intangibles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17,181,817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2,047,306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56,903,911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28,262,472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41,950,081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16,049,870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15,485,494</w:t>
            </w:r>
          </w:p>
        </w:tc>
      </w:tr>
      <w:tr w:rsidR="000B19A0" w:rsidRPr="0044643E" w:rsidTr="004A16FF">
        <w:trPr>
          <w:trHeight w:val="20"/>
        </w:trPr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both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F.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4"/>
              </w:rPr>
              <w:t xml:space="preserve">    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Inversión Pública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356,858,800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362,729,118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662,478,770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361,818,671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814,213,637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779,789,396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317,380,050</w:t>
            </w:r>
          </w:p>
        </w:tc>
      </w:tr>
      <w:tr w:rsidR="000B19A0" w:rsidRPr="0044643E" w:rsidTr="004A16FF">
        <w:trPr>
          <w:trHeight w:val="20"/>
        </w:trPr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both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G.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4"/>
              </w:rPr>
              <w:t xml:space="preserve">    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Inversiones Financieras y Otras Provisiones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 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96,663,150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84,276,378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0</w:t>
            </w:r>
          </w:p>
        </w:tc>
      </w:tr>
      <w:tr w:rsidR="000B19A0" w:rsidRPr="0044643E" w:rsidTr="004A16FF">
        <w:trPr>
          <w:trHeight w:val="20"/>
        </w:trPr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both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H.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4"/>
              </w:rPr>
              <w:t xml:space="preserve">    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Participaciones y Aportaciones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9,914,541,691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10,751,655,512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10,912,323,445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4,756,116,319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2,550,297,213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1,632,821,914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1,961,276,316</w:t>
            </w:r>
          </w:p>
        </w:tc>
      </w:tr>
      <w:tr w:rsidR="000B19A0" w:rsidRPr="0044643E" w:rsidTr="004A16FF">
        <w:trPr>
          <w:trHeight w:val="20"/>
        </w:trPr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both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I.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4"/>
              </w:rPr>
              <w:t xml:space="preserve">     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Deuda Pública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411,880,485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178,559,536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176,511,576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122,636,022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143,314,967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162,926,128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160,177,516</w:t>
            </w:r>
          </w:p>
        </w:tc>
      </w:tr>
      <w:tr w:rsidR="000B19A0" w:rsidRPr="0044643E" w:rsidTr="004A16FF">
        <w:trPr>
          <w:trHeight w:val="20"/>
        </w:trPr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both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 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 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 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 </w:t>
            </w:r>
          </w:p>
        </w:tc>
      </w:tr>
      <w:tr w:rsidR="000B19A0" w:rsidRPr="0044643E" w:rsidTr="004A16FF">
        <w:trPr>
          <w:trHeight w:val="20"/>
        </w:trPr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both"/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  <w:t>3.</w:t>
            </w: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  <w:t>Total del Resultado de Egresos (3=1+2)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</w:pPr>
            <w:r w:rsidRPr="00A07CEA">
              <w:rPr>
                <w:rFonts w:ascii="Rubik Light" w:eastAsia="Times New Roman" w:hAnsi="Rubik Light" w:cs="Rubik Light"/>
                <w:b/>
                <w:bCs/>
                <w:color w:val="000000"/>
                <w:sz w:val="16"/>
                <w:szCs w:val="12"/>
              </w:rPr>
              <w:t>20,440,984,360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  <w:t>19,006,757,091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  <w:t>22,989,257,226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  <w:t>20,305,908,800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  <w:t>21,889,803,216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  <w:t>21,895,305,294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right"/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2"/>
              </w:rPr>
              <w:t>27,303,592,412</w:t>
            </w:r>
          </w:p>
        </w:tc>
      </w:tr>
      <w:tr w:rsidR="000B19A0" w:rsidRPr="0044643E" w:rsidTr="004A16FF">
        <w:trPr>
          <w:trHeight w:val="20"/>
        </w:trPr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both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 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both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both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 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both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both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both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 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both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0B19A0" w:rsidRPr="0044643E" w:rsidRDefault="000B19A0" w:rsidP="004A16FF">
            <w:pPr>
              <w:jc w:val="both"/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2"/>
              </w:rPr>
              <w:t> </w:t>
            </w:r>
          </w:p>
        </w:tc>
      </w:tr>
    </w:tbl>
    <w:p w:rsidR="00230CFC" w:rsidRDefault="00230CFC" w:rsidP="00230CFC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:rsidR="00230CFC" w:rsidRDefault="00230CFC" w:rsidP="00230CFC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BAB0A" wp14:editId="349D812A">
                <wp:simplePos x="0" y="0"/>
                <wp:positionH relativeFrom="column">
                  <wp:posOffset>6200140</wp:posOffset>
                </wp:positionH>
                <wp:positionV relativeFrom="paragraph">
                  <wp:posOffset>34290</wp:posOffset>
                </wp:positionV>
                <wp:extent cx="0" cy="19050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10D61" id="4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2.7pt" to="488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OCNyQEAAP4DAAAOAAAAZHJzL2Uyb0RvYy54bWysU8tu2zAQvBfoPxC8x5KCtGgFyzk4SC9F&#10;avTxAQy1tAjwhSVryX+fJWXLQRsgaJELxSV3ZneGq/XtZA07AEbtXcebVc0ZOOl77fYd//Xz/uoT&#10;ZzEJ1wvjHXT8CJHfbt6/W4+hhWs/eNMDMiJxsR1Dx4eUQltVUQ5gRVz5AI4ulUcrEoW4r3oUI7Fb&#10;U13X9cdq9NgH9BJipNO7+ZJvCr9SINM3pSIkZjpOvaWyYlkf81pt1qLdowiDlqc2xH90YYV2VHSh&#10;uhNJsN+o/6KyWqKPXqWV9LbySmkJRQOpaeo/1PwYRICihcyJYbEpvh2tfDjskOm+4zecOWHpiW7Y&#10;lp5KJo8M8yd7NIbYUurW7fAUxbDDLHhSaPOXpLCp+HpcfIUpMTkfSjptPtcf6mJ5dcEFjOkLeMvy&#10;puNGu6xYtOLwNSaqRannlHxsXF6jN7q/18aUIM8KbA2yg6BXTlOTOybcsyyKMrLKOubOyy4dDcys&#10;30GRC9RrU6qX+btwCinBpTOvcZSdYYo6WID168BTfoZCmc1/AS+IUtm7tICtdh5fqn6xQs35Zwdm&#10;3dmCR98fy5sWa2jIinOnHyJP8fO4wC+/7eYJAAD//wMAUEsDBBQABgAIAAAAIQBEAEkC3QAAAAgB&#10;AAAPAAAAZHJzL2Rvd25yZXYueG1sTI9BS8NAEIXvgv9hGcGL2I3WpjVmUyTQiwehjRSP2+w0G8zO&#10;huy2Sf+9Ix70NLx5jzff5OvJdeKMQ2g9KXiYJSCQam9aahR8VJv7FYgQNRndeUIFFwywLq6vcp0Z&#10;P9IWz7vYCC6hkGkFNsY+kzLUFp0OM98jsXf0g9OR5dBIM+iRy10nH5MklU63xBes7rG0WH/tTk7B&#10;Z3M33+wrqsYyvh9TO132b4tSqdub6fUFRMQp/oXhB5/RoWCmgz+RCaJT8LxMnziqYMGD/V99UDDn&#10;hSxy+f+B4hsAAP//AwBQSwECLQAUAAYACAAAACEAtoM4kv4AAADhAQAAEwAAAAAAAAAAAAAAAAAA&#10;AAAAW0NvbnRlbnRfVHlwZXNdLnhtbFBLAQItABQABgAIAAAAIQA4/SH/1gAAAJQBAAALAAAAAAAA&#10;AAAAAAAAAC8BAABfcmVscy8ucmVsc1BLAQItABQABgAIAAAAIQD9hOCNyQEAAP4DAAAOAAAAAAAA&#10;AAAAAAAAAC4CAABkcnMvZTJvRG9jLnhtbFBLAQItABQABgAIAAAAIQBEAEkC3QAAAAgBAAAPAAAA&#10;AAAAAAAAAAAAACMEAABkcnMvZG93bnJldi54bWxQSwUGAAAAAAQABADzAAAALQUAAAAA&#10;" strokecolor="black [3213]" strokeweight=".5pt">
                <v:stroke joinstyle="miter"/>
              </v:line>
            </w:pict>
          </mc:Fallback>
        </mc:AlternateContent>
      </w:r>
    </w:p>
    <w:p w:rsidR="00230CFC" w:rsidRDefault="00230CFC" w:rsidP="00230CFC">
      <w:pPr>
        <w:pStyle w:val="Default"/>
        <w:jc w:val="both"/>
        <w:rPr>
          <w:sz w:val="22"/>
          <w:szCs w:val="22"/>
        </w:rPr>
      </w:pPr>
    </w:p>
    <w:p w:rsidR="00230CFC" w:rsidRDefault="00230CFC" w:rsidP="00230CFC">
      <w:pPr>
        <w:pStyle w:val="Default"/>
        <w:jc w:val="both"/>
        <w:rPr>
          <w:sz w:val="22"/>
          <w:szCs w:val="22"/>
        </w:rPr>
      </w:pPr>
    </w:p>
    <w:p w:rsidR="00230CFC" w:rsidRDefault="00230CFC" w:rsidP="00230CFC">
      <w:pPr>
        <w:pStyle w:val="Default"/>
        <w:jc w:val="both"/>
        <w:rPr>
          <w:sz w:val="22"/>
          <w:szCs w:val="22"/>
        </w:rPr>
      </w:pPr>
    </w:p>
    <w:p w:rsidR="00230CFC" w:rsidRDefault="00230CFC" w:rsidP="00230CFC">
      <w:pPr>
        <w:pStyle w:val="Default"/>
        <w:jc w:val="both"/>
        <w:rPr>
          <w:sz w:val="22"/>
          <w:szCs w:val="22"/>
        </w:rPr>
      </w:pPr>
    </w:p>
    <w:p w:rsidR="00230CFC" w:rsidRDefault="00230CFC" w:rsidP="00230CFC">
      <w:pPr>
        <w:pStyle w:val="Default"/>
        <w:jc w:val="both"/>
        <w:rPr>
          <w:sz w:val="22"/>
          <w:szCs w:val="22"/>
        </w:rPr>
      </w:pPr>
    </w:p>
    <w:p w:rsidR="00230CFC" w:rsidRDefault="00230CFC" w:rsidP="00230CFC">
      <w:pPr>
        <w:pStyle w:val="Default"/>
        <w:jc w:val="both"/>
        <w:rPr>
          <w:sz w:val="22"/>
          <w:szCs w:val="22"/>
        </w:rPr>
      </w:pPr>
    </w:p>
    <w:p w:rsidR="00230CFC" w:rsidRDefault="00230CFC" w:rsidP="00230CFC">
      <w:pPr>
        <w:pStyle w:val="Default"/>
        <w:jc w:val="both"/>
        <w:rPr>
          <w:sz w:val="22"/>
          <w:szCs w:val="22"/>
        </w:rPr>
      </w:pPr>
    </w:p>
    <w:p w:rsidR="00230CFC" w:rsidRDefault="00230CFC" w:rsidP="00230CFC">
      <w:pPr>
        <w:pStyle w:val="Default"/>
        <w:jc w:val="both"/>
        <w:rPr>
          <w:sz w:val="22"/>
          <w:szCs w:val="22"/>
        </w:rPr>
      </w:pPr>
    </w:p>
    <w:p w:rsidR="00230CFC" w:rsidRDefault="00230CFC" w:rsidP="00230CFC">
      <w:pPr>
        <w:pStyle w:val="Default"/>
        <w:jc w:val="both"/>
        <w:rPr>
          <w:sz w:val="22"/>
          <w:szCs w:val="22"/>
        </w:rPr>
      </w:pPr>
    </w:p>
    <w:p w:rsidR="00230CFC" w:rsidRDefault="00230CFC" w:rsidP="00230CFC">
      <w:pPr>
        <w:pStyle w:val="Default"/>
        <w:jc w:val="both"/>
        <w:rPr>
          <w:sz w:val="22"/>
          <w:szCs w:val="22"/>
        </w:rPr>
      </w:pPr>
    </w:p>
    <w:p w:rsidR="00230CFC" w:rsidRDefault="00230CFC" w:rsidP="00230CFC">
      <w:pPr>
        <w:pStyle w:val="Default"/>
        <w:jc w:val="both"/>
        <w:rPr>
          <w:sz w:val="22"/>
          <w:szCs w:val="22"/>
        </w:rPr>
      </w:pPr>
    </w:p>
    <w:p w:rsidR="00230CFC" w:rsidRDefault="00230CFC" w:rsidP="00230CFC">
      <w:pPr>
        <w:pStyle w:val="Default"/>
        <w:jc w:val="both"/>
        <w:rPr>
          <w:sz w:val="22"/>
          <w:szCs w:val="22"/>
        </w:rPr>
      </w:pPr>
    </w:p>
    <w:p w:rsidR="00230CFC" w:rsidRDefault="00230CFC" w:rsidP="00230CFC">
      <w:pPr>
        <w:pStyle w:val="Default"/>
        <w:jc w:val="both"/>
        <w:rPr>
          <w:sz w:val="22"/>
          <w:szCs w:val="22"/>
        </w:rPr>
      </w:pPr>
    </w:p>
    <w:p w:rsidR="00230CFC" w:rsidRDefault="00230CFC" w:rsidP="00230CFC">
      <w:pPr>
        <w:pStyle w:val="Default"/>
        <w:jc w:val="both"/>
        <w:rPr>
          <w:sz w:val="22"/>
          <w:szCs w:val="22"/>
        </w:rPr>
      </w:pPr>
    </w:p>
    <w:p w:rsidR="00CB74FC" w:rsidRPr="00230CFC" w:rsidRDefault="00CB74FC" w:rsidP="00230CFC"/>
    <w:sectPr w:rsidR="00CB74FC" w:rsidRPr="00230CFC" w:rsidSect="00CB74FC">
      <w:headerReference w:type="default" r:id="rId6"/>
      <w:footerReference w:type="default" r:id="rId7"/>
      <w:pgSz w:w="12240" w:h="15840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395" w:rsidRDefault="002F1395" w:rsidP="00CB74FC">
      <w:pPr>
        <w:spacing w:after="0" w:line="240" w:lineRule="auto"/>
      </w:pPr>
      <w:r>
        <w:separator/>
      </w:r>
    </w:p>
  </w:endnote>
  <w:endnote w:type="continuationSeparator" w:id="0">
    <w:p w:rsidR="002F1395" w:rsidRDefault="002F1395" w:rsidP="00CB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ht">
    <w:altName w:val="Arial"/>
    <w:charset w:val="00"/>
    <w:family w:val="auto"/>
    <w:pitch w:val="variable"/>
    <w:sig w:usb0="00000000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857741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:rsidR="00F15B29" w:rsidRPr="00AE1DC8" w:rsidRDefault="002F1395" w:rsidP="00F15B29">
        <w:pPr>
          <w:pStyle w:val="Piedepgina"/>
          <w:jc w:val="right"/>
          <w:rPr>
            <w:rFonts w:ascii="Arial" w:hAnsi="Arial" w:cs="Arial"/>
            <w:sz w:val="28"/>
            <w:szCs w:val="28"/>
          </w:rPr>
        </w:pPr>
        <w:r w:rsidRPr="00AE1DC8">
          <w:rPr>
            <w:rFonts w:ascii="Arial" w:hAnsi="Arial" w:cs="Arial"/>
            <w:sz w:val="28"/>
            <w:szCs w:val="28"/>
          </w:rPr>
          <w:fldChar w:fldCharType="begin"/>
        </w:r>
        <w:r w:rsidRPr="00AE1DC8">
          <w:rPr>
            <w:rFonts w:ascii="Arial" w:hAnsi="Arial" w:cs="Arial"/>
            <w:sz w:val="28"/>
            <w:szCs w:val="28"/>
          </w:rPr>
          <w:instrText>PAGE   \* MERGEFORMAT</w:instrText>
        </w:r>
        <w:r w:rsidRPr="00AE1DC8">
          <w:rPr>
            <w:rFonts w:ascii="Arial" w:hAnsi="Arial" w:cs="Arial"/>
            <w:sz w:val="28"/>
            <w:szCs w:val="28"/>
          </w:rPr>
          <w:fldChar w:fldCharType="separate"/>
        </w:r>
        <w:r w:rsidR="000B19A0" w:rsidRPr="000B19A0">
          <w:rPr>
            <w:rFonts w:ascii="Arial" w:hAnsi="Arial" w:cs="Arial"/>
            <w:noProof/>
            <w:sz w:val="28"/>
            <w:szCs w:val="28"/>
            <w:lang w:val="es-ES"/>
          </w:rPr>
          <w:t>2</w:t>
        </w:r>
        <w:r w:rsidRPr="00AE1DC8">
          <w:rPr>
            <w:rFonts w:ascii="Arial" w:hAnsi="Arial" w:cs="Arial"/>
            <w:sz w:val="28"/>
            <w:szCs w:val="28"/>
          </w:rPr>
          <w:fldChar w:fldCharType="end"/>
        </w:r>
        <w:r w:rsidR="00CB74FC">
          <w:rPr>
            <w:rFonts w:ascii="Arial" w:hAnsi="Arial" w:cs="Arial"/>
            <w:sz w:val="28"/>
            <w:szCs w:val="28"/>
          </w:rPr>
          <w:t>/2</w:t>
        </w:r>
      </w:p>
    </w:sdtContent>
  </w:sdt>
  <w:p w:rsidR="00F15B29" w:rsidRDefault="002F1395" w:rsidP="00F15B29">
    <w:pPr>
      <w:pStyle w:val="Piedepgina"/>
      <w:jc w:val="right"/>
    </w:pPr>
  </w:p>
  <w:p w:rsidR="00F15B29" w:rsidRDefault="002F13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395" w:rsidRDefault="002F1395" w:rsidP="00CB74FC">
      <w:pPr>
        <w:spacing w:after="0" w:line="240" w:lineRule="auto"/>
      </w:pPr>
      <w:r>
        <w:separator/>
      </w:r>
    </w:p>
  </w:footnote>
  <w:footnote w:type="continuationSeparator" w:id="0">
    <w:p w:rsidR="002F1395" w:rsidRDefault="002F1395" w:rsidP="00CB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FC" w:rsidRDefault="00CB74FC">
    <w:pPr>
      <w:pStyle w:val="Encabezado"/>
    </w:pPr>
    <w:r>
      <w:rPr>
        <w:noProof/>
      </w:rPr>
      <w:drawing>
        <wp:inline distT="0" distB="0" distL="0" distR="0">
          <wp:extent cx="2438400" cy="762000"/>
          <wp:effectExtent l="0" t="0" r="0" b="0"/>
          <wp:docPr id="5" name="Imagen 5" descr="http://172.16.52.251/Imagen%202017/reportes/LogoNayarit2017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172.16.52.251/Imagen%202017/reportes/LogoNayarit2017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FC"/>
    <w:rsid w:val="000B19A0"/>
    <w:rsid w:val="001664E4"/>
    <w:rsid w:val="00230CFC"/>
    <w:rsid w:val="002F1395"/>
    <w:rsid w:val="0063597B"/>
    <w:rsid w:val="00AD11CA"/>
    <w:rsid w:val="00B23D70"/>
    <w:rsid w:val="00CB74FC"/>
    <w:rsid w:val="00F7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468FB6-EE1A-4DB9-B0BB-F576ECBC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4FC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74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CB7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4FC"/>
    <w:rPr>
      <w:rFonts w:eastAsiaTheme="minorEastAsia"/>
      <w:lang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B74F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B74FC"/>
    <w:rPr>
      <w:rFonts w:eastAsiaTheme="minorEastAsia"/>
      <w:lang w:eastAsia="es-MX"/>
    </w:rPr>
  </w:style>
  <w:style w:type="table" w:customStyle="1" w:styleId="TableNormal1">
    <w:name w:val="Table Normal1"/>
    <w:uiPriority w:val="2"/>
    <w:semiHidden/>
    <w:unhideWhenUsed/>
    <w:qFormat/>
    <w:rsid w:val="00CB74FC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74FC"/>
    <w:pPr>
      <w:widowControl w:val="0"/>
      <w:autoSpaceDE w:val="0"/>
      <w:autoSpaceDN w:val="0"/>
      <w:spacing w:after="0" w:line="240" w:lineRule="auto"/>
      <w:jc w:val="right"/>
    </w:pPr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CB74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4FC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saf042</dc:creator>
  <cp:keywords/>
  <dc:description/>
  <cp:lastModifiedBy>saf042</cp:lastModifiedBy>
  <cp:revision>3</cp:revision>
  <dcterms:created xsi:type="dcterms:W3CDTF">2019-05-08T18:45:00Z</dcterms:created>
  <dcterms:modified xsi:type="dcterms:W3CDTF">2019-05-08T18:48:00Z</dcterms:modified>
</cp:coreProperties>
</file>